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DDD5B" w14:textId="77777777" w:rsidR="00165EF1" w:rsidRPr="00165EF1" w:rsidRDefault="00165EF1" w:rsidP="00165EF1">
      <w:pPr>
        <w:tabs>
          <w:tab w:val="left" w:pos="7832"/>
        </w:tabs>
        <w:jc w:val="center"/>
        <w:rPr>
          <w:rFonts w:asciiTheme="majorHAnsi" w:hAnsiTheme="majorHAnsi"/>
          <w:b/>
          <w:sz w:val="28"/>
          <w:szCs w:val="28"/>
        </w:rPr>
      </w:pPr>
      <w:r w:rsidRPr="00165EF1">
        <w:rPr>
          <w:rFonts w:asciiTheme="majorHAnsi" w:hAnsiTheme="majorHAnsi"/>
          <w:b/>
          <w:sz w:val="28"/>
          <w:szCs w:val="28"/>
        </w:rPr>
        <w:t>PERAN E-TRUST DAN E-SATISFACTION DALAM MEMEDIASI HUBUNGAN ANTARA E-SERVICE QUALITY DENGAN E-LOYALTY</w:t>
      </w:r>
    </w:p>
    <w:p w14:paraId="6A11BA35" w14:textId="77777777" w:rsidR="00165EF1" w:rsidRPr="00165EF1" w:rsidRDefault="00165EF1" w:rsidP="00165EF1">
      <w:pPr>
        <w:tabs>
          <w:tab w:val="left" w:pos="7832"/>
        </w:tabs>
        <w:jc w:val="center"/>
        <w:rPr>
          <w:rFonts w:asciiTheme="majorHAnsi" w:hAnsiTheme="majorHAnsi"/>
          <w:b/>
          <w:sz w:val="28"/>
          <w:szCs w:val="28"/>
        </w:rPr>
      </w:pPr>
      <w:r w:rsidRPr="00165EF1">
        <w:rPr>
          <w:rFonts w:asciiTheme="majorHAnsi" w:hAnsiTheme="majorHAnsi"/>
          <w:b/>
          <w:sz w:val="28"/>
          <w:szCs w:val="28"/>
        </w:rPr>
        <w:t xml:space="preserve">(Studi Pada Pengguna E-Commerce Tokopedia di </w:t>
      </w:r>
    </w:p>
    <w:p w14:paraId="4430C07C" w14:textId="45216E67" w:rsidR="00EF6526" w:rsidRDefault="00165EF1" w:rsidP="00165EF1">
      <w:pPr>
        <w:tabs>
          <w:tab w:val="left" w:pos="7832"/>
        </w:tabs>
        <w:jc w:val="center"/>
        <w:rPr>
          <w:rFonts w:asciiTheme="majorHAnsi" w:hAnsiTheme="majorHAnsi"/>
          <w:b/>
          <w:sz w:val="28"/>
          <w:szCs w:val="28"/>
        </w:rPr>
      </w:pPr>
      <w:r w:rsidRPr="00165EF1">
        <w:rPr>
          <w:rFonts w:asciiTheme="majorHAnsi" w:hAnsiTheme="majorHAnsi"/>
          <w:b/>
          <w:sz w:val="28"/>
          <w:szCs w:val="28"/>
        </w:rPr>
        <w:t>Kota Tangerang)</w:t>
      </w:r>
    </w:p>
    <w:p w14:paraId="6885BAED" w14:textId="77777777" w:rsidR="00F86736" w:rsidRPr="00EF6526" w:rsidRDefault="00F86736" w:rsidP="00EF6526">
      <w:pPr>
        <w:tabs>
          <w:tab w:val="left" w:pos="7832"/>
        </w:tabs>
        <w:jc w:val="center"/>
        <w:rPr>
          <w:rFonts w:asciiTheme="majorHAnsi" w:hAnsiTheme="majorHAnsi"/>
          <w:b/>
          <w:sz w:val="28"/>
          <w:szCs w:val="28"/>
        </w:rPr>
      </w:pPr>
    </w:p>
    <w:p w14:paraId="25CB96B5" w14:textId="1FAC5536" w:rsidR="00A234F6" w:rsidRPr="00F86736" w:rsidRDefault="00F86736" w:rsidP="00CC01D3">
      <w:pPr>
        <w:jc w:val="center"/>
        <w:rPr>
          <w:rFonts w:asciiTheme="majorHAnsi" w:hAnsiTheme="majorHAnsi"/>
          <w:b/>
          <w:sz w:val="22"/>
          <w:szCs w:val="22"/>
          <w:vertAlign w:val="superscript"/>
          <w:lang w:val="fi-FI"/>
        </w:rPr>
      </w:pPr>
      <w:r w:rsidRPr="00F86736">
        <w:rPr>
          <w:rFonts w:asciiTheme="majorHAnsi" w:hAnsiTheme="majorHAnsi"/>
          <w:b/>
          <w:sz w:val="22"/>
          <w:szCs w:val="22"/>
          <w:lang w:val="fi-FI"/>
        </w:rPr>
        <w:t>Levia Angellina Putri</w:t>
      </w:r>
      <w:r>
        <w:rPr>
          <w:rFonts w:asciiTheme="majorHAnsi" w:hAnsiTheme="majorHAnsi"/>
          <w:b/>
          <w:sz w:val="22"/>
          <w:szCs w:val="22"/>
          <w:vertAlign w:val="superscript"/>
          <w:lang w:val="fi-FI"/>
        </w:rPr>
        <w:t>1</w:t>
      </w:r>
      <w:r w:rsidR="00B52F28" w:rsidRPr="00B52F28">
        <w:rPr>
          <w:rFonts w:asciiTheme="majorHAnsi" w:hAnsiTheme="majorHAnsi"/>
          <w:b/>
          <w:sz w:val="22"/>
          <w:szCs w:val="22"/>
          <w:lang w:val="fi-FI"/>
        </w:rPr>
        <w:t xml:space="preserve">, </w:t>
      </w:r>
      <w:r w:rsidRPr="00F86736">
        <w:rPr>
          <w:rFonts w:asciiTheme="majorHAnsi" w:hAnsiTheme="majorHAnsi"/>
          <w:b/>
          <w:sz w:val="22"/>
          <w:szCs w:val="22"/>
          <w:lang w:val="fi-FI"/>
        </w:rPr>
        <w:t>Lutfi</w:t>
      </w:r>
      <w:r>
        <w:rPr>
          <w:rFonts w:asciiTheme="majorHAnsi" w:hAnsiTheme="majorHAnsi"/>
          <w:b/>
          <w:sz w:val="22"/>
          <w:szCs w:val="22"/>
          <w:vertAlign w:val="superscript"/>
          <w:lang w:val="fi-FI"/>
        </w:rPr>
        <w:t>2</w:t>
      </w:r>
      <w:r w:rsidR="00E66E9C">
        <w:rPr>
          <w:rFonts w:asciiTheme="majorHAnsi" w:hAnsiTheme="majorHAnsi"/>
          <w:b/>
          <w:sz w:val="22"/>
          <w:szCs w:val="22"/>
          <w:lang w:val="fi-FI"/>
        </w:rPr>
        <w:t xml:space="preserve">, </w:t>
      </w:r>
      <w:r w:rsidRPr="00F86736">
        <w:rPr>
          <w:rFonts w:asciiTheme="majorHAnsi" w:hAnsiTheme="majorHAnsi"/>
          <w:b/>
          <w:sz w:val="22"/>
          <w:szCs w:val="22"/>
          <w:lang w:val="fi-FI"/>
        </w:rPr>
        <w:t>Gerry Ganika</w:t>
      </w:r>
      <w:r>
        <w:rPr>
          <w:rFonts w:asciiTheme="majorHAnsi" w:hAnsiTheme="majorHAnsi"/>
          <w:b/>
          <w:sz w:val="22"/>
          <w:szCs w:val="22"/>
          <w:vertAlign w:val="superscript"/>
          <w:lang w:val="fi-FI"/>
        </w:rPr>
        <w:t>3</w:t>
      </w:r>
    </w:p>
    <w:p w14:paraId="61AF584F" w14:textId="110B5628" w:rsidR="00A368E5" w:rsidRPr="00F86736" w:rsidRDefault="00F86736" w:rsidP="00C41AD4">
      <w:pPr>
        <w:jc w:val="center"/>
        <w:rPr>
          <w:rFonts w:asciiTheme="majorHAnsi" w:hAnsiTheme="majorHAnsi"/>
          <w:color w:val="0000FF"/>
          <w:sz w:val="22"/>
          <w:szCs w:val="22"/>
          <w:vertAlign w:val="superscript"/>
          <w:lang w:val="fi-FI"/>
        </w:rPr>
      </w:pPr>
      <w:hyperlink r:id="rId8" w:history="1">
        <w:r w:rsidRPr="0052281A">
          <w:rPr>
            <w:sz w:val="22"/>
            <w:szCs w:val="22"/>
            <w:lang w:val="fi-FI"/>
          </w:rPr>
          <w:t xml:space="preserve"> </w:t>
        </w:r>
        <w:r w:rsidRPr="0052281A">
          <w:rPr>
            <w:rStyle w:val="Hyperlink"/>
            <w:sz w:val="22"/>
            <w:szCs w:val="22"/>
            <w:lang w:val="fi-FI"/>
          </w:rPr>
          <w:t>leviaputri04@gmail.com</w:t>
        </w:r>
        <w:r w:rsidRPr="0052281A">
          <w:rPr>
            <w:rStyle w:val="Hyperlink"/>
            <w:sz w:val="22"/>
            <w:szCs w:val="22"/>
            <w:vertAlign w:val="superscript"/>
            <w:lang w:val="fi-FI"/>
          </w:rPr>
          <w:t>1</w:t>
        </w:r>
      </w:hyperlink>
      <w:r w:rsidRPr="0052281A">
        <w:rPr>
          <w:lang w:val="fi-FI"/>
        </w:rPr>
        <w:t xml:space="preserve">, </w:t>
      </w:r>
      <w:hyperlink r:id="rId9" w:history="1">
        <w:r w:rsidRPr="00517110">
          <w:rPr>
            <w:rStyle w:val="Hyperlink"/>
            <w:rFonts w:asciiTheme="majorHAnsi" w:hAnsiTheme="majorHAnsi"/>
            <w:sz w:val="22"/>
            <w:szCs w:val="22"/>
            <w:lang w:val="fi-FI"/>
          </w:rPr>
          <w:t>lutfi.feb@untirta.ac.id</w:t>
        </w:r>
        <w:r w:rsidRPr="00517110">
          <w:rPr>
            <w:rStyle w:val="Hyperlink"/>
            <w:rFonts w:asciiTheme="majorHAnsi" w:hAnsiTheme="majorHAnsi"/>
            <w:sz w:val="22"/>
            <w:szCs w:val="22"/>
            <w:vertAlign w:val="superscript"/>
            <w:lang w:val="fi-FI"/>
          </w:rPr>
          <w:t>2</w:t>
        </w:r>
      </w:hyperlink>
      <w:r>
        <w:rPr>
          <w:rStyle w:val="Hyperlink"/>
          <w:rFonts w:asciiTheme="majorHAnsi" w:hAnsiTheme="majorHAnsi"/>
          <w:sz w:val="22"/>
          <w:szCs w:val="22"/>
          <w:lang w:val="fi-FI"/>
        </w:rPr>
        <w:t>,</w:t>
      </w:r>
      <w:r w:rsidRPr="00C41AD4">
        <w:rPr>
          <w:rStyle w:val="Hyperlink"/>
          <w:rFonts w:asciiTheme="majorHAnsi" w:hAnsiTheme="majorHAnsi"/>
          <w:sz w:val="22"/>
          <w:szCs w:val="22"/>
          <w:u w:val="none"/>
          <w:lang w:val="fi-FI"/>
        </w:rPr>
        <w:t xml:space="preserve"> </w:t>
      </w:r>
      <w:r w:rsidRPr="00F86736">
        <w:rPr>
          <w:rStyle w:val="Hyperlink"/>
          <w:rFonts w:asciiTheme="majorHAnsi" w:hAnsiTheme="majorHAnsi"/>
          <w:sz w:val="22"/>
          <w:szCs w:val="22"/>
          <w:lang w:val="fi-FI"/>
        </w:rPr>
        <w:t>gega@untirta.ac.id</w:t>
      </w:r>
      <w:r>
        <w:rPr>
          <w:rStyle w:val="Hyperlink"/>
          <w:rFonts w:asciiTheme="majorHAnsi" w:hAnsiTheme="majorHAnsi"/>
          <w:sz w:val="22"/>
          <w:szCs w:val="22"/>
          <w:vertAlign w:val="superscript"/>
          <w:lang w:val="fi-FI"/>
        </w:rPr>
        <w:t>3</w:t>
      </w:r>
    </w:p>
    <w:p w14:paraId="54503876" w14:textId="20A81815" w:rsidR="00C41AD4" w:rsidRDefault="00F86736" w:rsidP="00966501">
      <w:pPr>
        <w:jc w:val="center"/>
        <w:rPr>
          <w:rFonts w:asciiTheme="majorHAnsi" w:hAnsiTheme="majorHAnsi"/>
          <w:b/>
          <w:sz w:val="22"/>
          <w:szCs w:val="22"/>
        </w:rPr>
      </w:pPr>
      <w:r w:rsidRPr="00F86736">
        <w:rPr>
          <w:rFonts w:asciiTheme="majorHAnsi" w:hAnsiTheme="majorHAnsi"/>
          <w:b/>
          <w:sz w:val="22"/>
          <w:szCs w:val="22"/>
        </w:rPr>
        <w:t>Universitas Sultan Ageng Tirtayasa</w:t>
      </w:r>
    </w:p>
    <w:p w14:paraId="6BB09CCB" w14:textId="77777777" w:rsidR="00F86736" w:rsidRDefault="00F86736" w:rsidP="00966501">
      <w:pPr>
        <w:jc w:val="center"/>
        <w:rPr>
          <w:rFonts w:asciiTheme="majorHAnsi" w:hAnsiTheme="majorHAnsi"/>
          <w:sz w:val="22"/>
          <w:szCs w:val="22"/>
          <w:shd w:val="clear" w:color="auto" w:fill="FFFFFF"/>
          <w:lang w:val="fi-FI"/>
        </w:rPr>
      </w:pPr>
    </w:p>
    <w:p w14:paraId="3C971078" w14:textId="0B18F209" w:rsidR="00122E4F" w:rsidRPr="00122E4F" w:rsidRDefault="00122E4F" w:rsidP="00122E4F">
      <w:pPr>
        <w:jc w:val="center"/>
        <w:rPr>
          <w:rFonts w:asciiTheme="majorHAnsi" w:hAnsiTheme="majorHAnsi"/>
          <w:b/>
          <w:bCs/>
          <w:sz w:val="22"/>
          <w:szCs w:val="22"/>
          <w:shd w:val="clear" w:color="auto" w:fill="FFFFFF"/>
          <w:lang w:val="fi-FI"/>
        </w:rPr>
      </w:pPr>
      <w:r w:rsidRPr="00122E4F">
        <w:rPr>
          <w:rFonts w:asciiTheme="majorHAnsi" w:hAnsiTheme="majorHAnsi"/>
          <w:b/>
          <w:bCs/>
          <w:sz w:val="22"/>
          <w:szCs w:val="22"/>
          <w:shd w:val="clear" w:color="auto" w:fill="FFFFFF"/>
          <w:lang w:val="fi-FI"/>
        </w:rPr>
        <w:t>ABSTRAK</w:t>
      </w:r>
    </w:p>
    <w:p w14:paraId="6BDBD296" w14:textId="77777777" w:rsidR="00F86736" w:rsidRDefault="00F86736" w:rsidP="000C6850">
      <w:pPr>
        <w:jc w:val="both"/>
        <w:rPr>
          <w:rFonts w:asciiTheme="majorHAnsi" w:hAnsiTheme="majorHAnsi"/>
          <w:sz w:val="22"/>
          <w:szCs w:val="22"/>
          <w:shd w:val="clear" w:color="auto" w:fill="FFFFFF"/>
          <w:lang w:val="fi-FI"/>
        </w:rPr>
      </w:pPr>
      <w:r w:rsidRPr="00F86736">
        <w:rPr>
          <w:rFonts w:asciiTheme="majorHAnsi" w:hAnsiTheme="majorHAnsi"/>
          <w:sz w:val="22"/>
          <w:szCs w:val="22"/>
          <w:shd w:val="clear" w:color="auto" w:fill="FFFFFF"/>
          <w:lang w:val="fi-FI"/>
        </w:rPr>
        <w:t>Penelitian ini bertujuan untuk mengetahui peran e-trust dan e-satisfaction dalam memediasi hubungan antara e-service quality dengan e-loyalty pada pengguna e-commerce Tokopedia di Kota Tangerang. Penelitian ini menggunakan metode kuantitatif dengan pendekatan deskriptif. Populasi dalam penelitian ini adalah pengguna e-commerce Tokopedia yang berdomisili di Kota Tangerang. Sampel dalam penelitian ini berjumlah 105 responden dengan penarikan purposive sampling. Metode analisis data yang digunakan adalah Structural Equation Modelling (SEM) dengan alat analisis SmartPLS 4.0. Hasil penelitian ini menunjukkan bahwa: (1) E-Service Quality berpengaruh positif dan signifikan terhadap E-Loyalty. (2) E-Service Quality berpengaruh positif dan signifikan terhadap E-Trust. (3) E-Service Quality berpengaruh positif dan signifikan terhadap E-Satisfaction. (4) E-Trust berpengaruh positif namun tidak signifikan terhadap E-Loyalty. (5) E-Satisfaction berpengaruh positif dan signifikan terhadap E-Loyalty. (6) E-Trust tidak mampu memediasi hubungan antara E-Service Quality dengan E-Loyalty. (7) E-Satisfaction mampu memediasi hubungan antara E-Service Quality dengan E-Loyalty.</w:t>
      </w:r>
    </w:p>
    <w:p w14:paraId="78F2AEC1" w14:textId="220C3C15" w:rsidR="00122E4F" w:rsidRDefault="000C6850" w:rsidP="000C6850">
      <w:pPr>
        <w:jc w:val="both"/>
        <w:rPr>
          <w:rFonts w:asciiTheme="majorHAnsi" w:hAnsiTheme="majorHAnsi"/>
          <w:sz w:val="22"/>
          <w:szCs w:val="22"/>
          <w:shd w:val="clear" w:color="auto" w:fill="FFFFFF"/>
          <w:lang w:val="fi-FI"/>
        </w:rPr>
      </w:pPr>
      <w:r w:rsidRPr="000C6850">
        <w:rPr>
          <w:rFonts w:asciiTheme="majorHAnsi" w:hAnsiTheme="majorHAnsi"/>
          <w:b/>
          <w:bCs/>
          <w:sz w:val="22"/>
          <w:szCs w:val="22"/>
          <w:shd w:val="clear" w:color="auto" w:fill="FFFFFF"/>
          <w:lang w:val="fi-FI"/>
        </w:rPr>
        <w:t>Kata Kunci</w:t>
      </w:r>
      <w:r w:rsidRPr="000C6850">
        <w:rPr>
          <w:rFonts w:asciiTheme="majorHAnsi" w:hAnsiTheme="majorHAnsi"/>
          <w:sz w:val="22"/>
          <w:szCs w:val="22"/>
          <w:shd w:val="clear" w:color="auto" w:fill="FFFFFF"/>
          <w:lang w:val="fi-FI"/>
        </w:rPr>
        <w:t xml:space="preserve">: </w:t>
      </w:r>
      <w:r w:rsidR="00F86736" w:rsidRPr="00F86736">
        <w:rPr>
          <w:rFonts w:asciiTheme="majorHAnsi" w:hAnsiTheme="majorHAnsi"/>
          <w:sz w:val="22"/>
          <w:szCs w:val="22"/>
          <w:shd w:val="clear" w:color="auto" w:fill="FFFFFF"/>
          <w:lang w:val="fi-FI"/>
        </w:rPr>
        <w:t>E-Service Quality, E-Trust, E-Satisfaction, E-Loyalty</w:t>
      </w:r>
      <w:r w:rsidR="00094A31" w:rsidRPr="00094A31">
        <w:rPr>
          <w:rFonts w:asciiTheme="majorHAnsi" w:hAnsiTheme="majorHAnsi"/>
          <w:sz w:val="22"/>
          <w:szCs w:val="22"/>
          <w:shd w:val="clear" w:color="auto" w:fill="FFFFFF"/>
          <w:lang w:val="fi-FI"/>
        </w:rPr>
        <w:t>.</w:t>
      </w:r>
    </w:p>
    <w:p w14:paraId="0C6F1958" w14:textId="77777777" w:rsidR="00EF5340" w:rsidRDefault="00EF5340" w:rsidP="00122E4F">
      <w:pPr>
        <w:jc w:val="both"/>
        <w:rPr>
          <w:rFonts w:asciiTheme="majorHAnsi" w:hAnsiTheme="majorHAnsi"/>
          <w:sz w:val="22"/>
          <w:szCs w:val="22"/>
          <w:shd w:val="clear" w:color="auto" w:fill="FFFFFF"/>
          <w:lang w:val="fi-FI"/>
        </w:rPr>
      </w:pPr>
    </w:p>
    <w:p w14:paraId="2194E25E" w14:textId="6D020BDE" w:rsidR="00D969E9" w:rsidRPr="00D969E9" w:rsidRDefault="00EA01AF" w:rsidP="00CC01D3">
      <w:pPr>
        <w:jc w:val="center"/>
        <w:rPr>
          <w:rFonts w:asciiTheme="majorHAnsi" w:hAnsiTheme="majorHAnsi"/>
          <w:b/>
          <w:bCs/>
          <w:i/>
          <w:iCs/>
          <w:sz w:val="22"/>
          <w:szCs w:val="22"/>
          <w:shd w:val="clear" w:color="auto" w:fill="FFFFFF"/>
        </w:rPr>
      </w:pPr>
      <w:r w:rsidRPr="00D969E9">
        <w:rPr>
          <w:rFonts w:asciiTheme="majorHAnsi" w:hAnsiTheme="majorHAnsi"/>
          <w:b/>
          <w:bCs/>
          <w:i/>
          <w:iCs/>
          <w:sz w:val="22"/>
          <w:szCs w:val="22"/>
          <w:shd w:val="clear" w:color="auto" w:fill="FFFFFF"/>
        </w:rPr>
        <w:t>ABSTRACT</w:t>
      </w:r>
    </w:p>
    <w:p w14:paraId="4955966F" w14:textId="0EAAC928" w:rsidR="008650E5" w:rsidRDefault="00F86736" w:rsidP="000C6850">
      <w:pPr>
        <w:pStyle w:val="Body"/>
        <w:ind w:firstLine="0"/>
        <w:rPr>
          <w:rFonts w:asciiTheme="majorHAnsi" w:hAnsiTheme="majorHAnsi"/>
          <w:i/>
          <w:iCs/>
          <w:sz w:val="22"/>
          <w:szCs w:val="22"/>
          <w:shd w:val="clear" w:color="auto" w:fill="FFFFFF"/>
          <w:lang w:eastAsia="en-US"/>
        </w:rPr>
      </w:pPr>
      <w:r w:rsidRPr="00F86736">
        <w:rPr>
          <w:rFonts w:asciiTheme="majorHAnsi" w:hAnsiTheme="majorHAnsi"/>
          <w:i/>
          <w:iCs/>
          <w:sz w:val="22"/>
          <w:szCs w:val="22"/>
          <w:shd w:val="clear" w:color="auto" w:fill="FFFFFF"/>
          <w:lang w:eastAsia="en-US"/>
        </w:rPr>
        <w:t xml:space="preserve">This study aims to determine the role of e-trust and e-satisfaction in mediating the relationship between e-service quality and e-loyalty in Tokopedia e-commerce users in Tangerang City. This research uses quantitative methods with a descriptive approach. The population in this study were Tokopedia e-commerce users who live in Tangerang City. The sample in this study amounted to 105 respondents with purposive sampling. The data analysis method used is Structural Equation Modeling (SEM) with the SmartPLS 4.0 analysis tool. The results of this study indicate that: (1) E-Service Quality has a positive and significant effect on E-Loyalty. (2) E-Service Quality has a positive and significant effect on E-Trust. (3) E-Service Quality has a positive and significant effect on E-Satisfaction. (4) E-Trust has a positive but not significant effect on E-Loyalty. (5) E-Satisfaction has a positive and significant effect on E-Loyalty. (6) E-Trust is unable to mediate the relationship between E-Service Quality and E-Loyalty. (7) E-Satisfaction is able to mediate the relationship between E-Service Quality and E-Loyalty. </w:t>
      </w:r>
      <w:r w:rsidR="000C6850" w:rsidRPr="000C6850">
        <w:rPr>
          <w:rFonts w:asciiTheme="majorHAnsi" w:hAnsiTheme="majorHAnsi"/>
          <w:b/>
          <w:bCs/>
          <w:i/>
          <w:iCs/>
          <w:sz w:val="22"/>
          <w:szCs w:val="22"/>
          <w:shd w:val="clear" w:color="auto" w:fill="FFFFFF"/>
          <w:lang w:eastAsia="en-US"/>
        </w:rPr>
        <w:t>Keywords</w:t>
      </w:r>
      <w:r w:rsidR="000C6850" w:rsidRPr="000C6850">
        <w:rPr>
          <w:rFonts w:asciiTheme="majorHAnsi" w:hAnsiTheme="majorHAnsi"/>
          <w:i/>
          <w:iCs/>
          <w:sz w:val="22"/>
          <w:szCs w:val="22"/>
          <w:shd w:val="clear" w:color="auto" w:fill="FFFFFF"/>
          <w:lang w:eastAsia="en-US"/>
        </w:rPr>
        <w:t xml:space="preserve">: </w:t>
      </w:r>
      <w:r w:rsidRPr="00F86736">
        <w:rPr>
          <w:rFonts w:asciiTheme="majorHAnsi" w:hAnsiTheme="majorHAnsi"/>
          <w:i/>
          <w:iCs/>
          <w:sz w:val="22"/>
          <w:szCs w:val="22"/>
          <w:shd w:val="clear" w:color="auto" w:fill="FFFFFF"/>
          <w:lang w:eastAsia="en-US"/>
        </w:rPr>
        <w:t>E-Service Quality, E-Trust, E-Satisfaction, E-Loyalty</w:t>
      </w:r>
      <w:r w:rsidR="000C6850">
        <w:rPr>
          <w:rFonts w:asciiTheme="majorHAnsi" w:hAnsiTheme="majorHAnsi"/>
          <w:i/>
          <w:iCs/>
          <w:sz w:val="22"/>
          <w:szCs w:val="22"/>
          <w:shd w:val="clear" w:color="auto" w:fill="FFFFFF"/>
          <w:lang w:eastAsia="en-US"/>
        </w:rPr>
        <w:t>.</w:t>
      </w:r>
    </w:p>
    <w:p w14:paraId="223DC0D3" w14:textId="77777777" w:rsidR="000C6850" w:rsidRPr="00D969E9" w:rsidRDefault="000C6850" w:rsidP="000C6850">
      <w:pPr>
        <w:pStyle w:val="Body"/>
        <w:ind w:firstLine="0"/>
        <w:rPr>
          <w:rFonts w:asciiTheme="majorHAnsi" w:hAnsiTheme="majorHAnsi"/>
          <w:b/>
          <w:sz w:val="24"/>
          <w:szCs w:val="24"/>
        </w:rPr>
      </w:pPr>
    </w:p>
    <w:p w14:paraId="1E809760" w14:textId="1904669C" w:rsidR="003C11DD" w:rsidRPr="00981A20" w:rsidRDefault="004E67CA" w:rsidP="00CC01D3">
      <w:pPr>
        <w:pStyle w:val="Body"/>
        <w:numPr>
          <w:ilvl w:val="0"/>
          <w:numId w:val="1"/>
        </w:numPr>
        <w:ind w:left="284" w:hanging="284"/>
        <w:rPr>
          <w:rFonts w:asciiTheme="majorHAnsi" w:hAnsiTheme="majorHAnsi"/>
          <w:sz w:val="24"/>
          <w:szCs w:val="24"/>
        </w:rPr>
      </w:pPr>
      <w:r w:rsidRPr="00962082">
        <w:rPr>
          <w:rFonts w:asciiTheme="majorHAnsi" w:hAnsiTheme="majorHAnsi"/>
          <w:b/>
          <w:sz w:val="24"/>
          <w:szCs w:val="24"/>
          <w:lang w:val="id-ID"/>
        </w:rPr>
        <w:t>PENDAHU</w:t>
      </w:r>
      <w:r w:rsidR="00741022">
        <w:rPr>
          <w:rFonts w:asciiTheme="majorHAnsi" w:hAnsiTheme="majorHAnsi"/>
          <w:b/>
          <w:sz w:val="24"/>
          <w:szCs w:val="24"/>
        </w:rPr>
        <w:t>L</w:t>
      </w:r>
      <w:r w:rsidRPr="00962082">
        <w:rPr>
          <w:rFonts w:asciiTheme="majorHAnsi" w:hAnsiTheme="majorHAnsi"/>
          <w:b/>
          <w:sz w:val="24"/>
          <w:szCs w:val="24"/>
          <w:lang w:val="id-ID"/>
        </w:rPr>
        <w:t>UAN</w:t>
      </w:r>
    </w:p>
    <w:p w14:paraId="3BAE4B6B" w14:textId="178191BE" w:rsidR="00D154A9" w:rsidRPr="00DD456C" w:rsidRDefault="00CD4381" w:rsidP="00D154A9">
      <w:pPr>
        <w:ind w:firstLine="540"/>
        <w:jc w:val="both"/>
        <w:rPr>
          <w:rFonts w:asciiTheme="majorHAnsi" w:eastAsia="Calibri" w:hAnsiTheme="majorHAnsi"/>
        </w:rPr>
      </w:pPr>
      <w:r w:rsidRPr="00DD456C">
        <w:rPr>
          <w:rFonts w:asciiTheme="majorHAnsi" w:hAnsiTheme="majorHAnsi" w:cstheme="majorBidi"/>
        </w:rPr>
        <w:t>Perkembangan dunia digital yang sangat pesat saat ini menjadi peluang bagi para pelaku usaha untuk mengembangkan bisnisnya dengan cara melakukan penjualan secara online.</w:t>
      </w:r>
      <w:r w:rsidR="00EF5225" w:rsidRPr="00DD456C">
        <w:rPr>
          <w:rFonts w:asciiTheme="majorHAnsi" w:hAnsiTheme="majorHAnsi" w:cstheme="majorBidi"/>
        </w:rPr>
        <w:t xml:space="preserve"> Berbagai kemudahan berbelanja yang ditawarkan membuat masyarakat memiliki sarana berbelanja yang baru selain pusat perbelanjaan yang biasa mereka jumpai secara langsung.</w:t>
      </w:r>
      <w:r w:rsidRPr="00DD456C">
        <w:rPr>
          <w:rFonts w:asciiTheme="majorHAnsi" w:hAnsiTheme="majorHAnsi" w:cstheme="majorBidi"/>
        </w:rPr>
        <w:t xml:space="preserve"> </w:t>
      </w:r>
      <w:r w:rsidRPr="00DD456C">
        <w:rPr>
          <w:rFonts w:asciiTheme="majorHAnsi" w:hAnsiTheme="majorHAnsi" w:cstheme="majorBidi"/>
          <w:color w:val="000000" w:themeColor="text1"/>
        </w:rPr>
        <w:t xml:space="preserve">Kegiatan </w:t>
      </w:r>
      <w:r w:rsidR="00DD456C" w:rsidRPr="00DD456C">
        <w:rPr>
          <w:rFonts w:asciiTheme="majorHAnsi" w:hAnsiTheme="majorHAnsi" w:cstheme="majorBidi"/>
          <w:color w:val="000000" w:themeColor="text1"/>
        </w:rPr>
        <w:t>belanja</w:t>
      </w:r>
      <w:r w:rsidRPr="00DD456C">
        <w:rPr>
          <w:rFonts w:asciiTheme="majorHAnsi" w:hAnsiTheme="majorHAnsi" w:cstheme="majorBidi"/>
          <w:color w:val="000000" w:themeColor="text1"/>
        </w:rPr>
        <w:t xml:space="preserve"> secara online mengalami peningkatan yang signifikan, salah satunya ialah </w:t>
      </w:r>
      <w:r w:rsidR="00DD456C" w:rsidRPr="00DD456C">
        <w:rPr>
          <w:rFonts w:asciiTheme="majorHAnsi" w:hAnsiTheme="majorHAnsi" w:cstheme="majorBidi"/>
          <w:color w:val="000000" w:themeColor="text1"/>
        </w:rPr>
        <w:t xml:space="preserve">aktivitas </w:t>
      </w:r>
      <w:r w:rsidR="00DD5654">
        <w:rPr>
          <w:rFonts w:asciiTheme="majorHAnsi" w:hAnsiTheme="majorHAnsi" w:cstheme="majorBidi"/>
          <w:color w:val="000000" w:themeColor="text1"/>
        </w:rPr>
        <w:t>belanja</w:t>
      </w:r>
      <w:r w:rsidRPr="00DD456C">
        <w:rPr>
          <w:rFonts w:asciiTheme="majorHAnsi" w:hAnsiTheme="majorHAnsi" w:cstheme="majorBidi"/>
          <w:color w:val="000000" w:themeColor="text1"/>
        </w:rPr>
        <w:t xml:space="preserve"> melalui </w:t>
      </w:r>
      <w:r w:rsidRPr="00DD456C">
        <w:rPr>
          <w:rFonts w:asciiTheme="majorHAnsi" w:hAnsiTheme="majorHAnsi" w:cstheme="majorBidi"/>
          <w:i/>
          <w:iCs/>
          <w:color w:val="000000" w:themeColor="text1"/>
        </w:rPr>
        <w:t>e-commerce</w:t>
      </w:r>
      <w:r w:rsidRPr="00DD456C">
        <w:rPr>
          <w:rFonts w:asciiTheme="majorHAnsi" w:hAnsiTheme="majorHAnsi" w:cstheme="majorBidi"/>
          <w:color w:val="000000" w:themeColor="text1"/>
        </w:rPr>
        <w:t xml:space="preserve">. </w:t>
      </w:r>
      <w:r w:rsidR="00D154A9" w:rsidRPr="00DD456C">
        <w:rPr>
          <w:rFonts w:asciiTheme="majorHAnsi" w:eastAsia="Calibri" w:hAnsiTheme="majorHAnsi"/>
          <w:i/>
          <w:iCs/>
        </w:rPr>
        <w:t>E-commerce</w:t>
      </w:r>
      <w:r w:rsidR="00D154A9" w:rsidRPr="00DD456C">
        <w:rPr>
          <w:rFonts w:asciiTheme="majorHAnsi" w:eastAsia="Calibri" w:hAnsiTheme="majorHAnsi"/>
        </w:rPr>
        <w:t xml:space="preserve"> menawarkan </w:t>
      </w:r>
      <w:r w:rsidR="00DD456C" w:rsidRPr="00DD456C">
        <w:rPr>
          <w:rFonts w:asciiTheme="majorHAnsi" w:eastAsia="Calibri" w:hAnsiTheme="majorHAnsi"/>
        </w:rPr>
        <w:t xml:space="preserve">berbagai </w:t>
      </w:r>
      <w:r w:rsidR="00D154A9" w:rsidRPr="00DD456C">
        <w:rPr>
          <w:rFonts w:asciiTheme="majorHAnsi" w:eastAsia="Calibri" w:hAnsiTheme="majorHAnsi"/>
        </w:rPr>
        <w:t xml:space="preserve">kemudahan </w:t>
      </w:r>
      <w:r w:rsidR="00DD456C" w:rsidRPr="00DD456C">
        <w:rPr>
          <w:rFonts w:asciiTheme="majorHAnsi" w:eastAsia="Calibri" w:hAnsiTheme="majorHAnsi"/>
        </w:rPr>
        <w:t xml:space="preserve">dalam memenuhi kebutuhan dan keinginan masyarakat karena tidak perlu lagi menghabiskan waktu untuk pergi dan mengunjungi berbagai pusat perbelanjaan. </w:t>
      </w:r>
      <w:r w:rsidRPr="00DD456C">
        <w:rPr>
          <w:rFonts w:asciiTheme="majorHAnsi" w:hAnsiTheme="majorHAnsi" w:cstheme="majorBidi"/>
        </w:rPr>
        <w:t xml:space="preserve">Dengan kemudahan yang </w:t>
      </w:r>
      <w:r w:rsidRPr="00DD456C">
        <w:rPr>
          <w:rFonts w:asciiTheme="majorHAnsi" w:hAnsiTheme="majorHAnsi" w:cstheme="majorBidi"/>
        </w:rPr>
        <w:lastRenderedPageBreak/>
        <w:t xml:space="preserve">ditawarkan oleh </w:t>
      </w:r>
      <w:r w:rsidRPr="00DD456C">
        <w:rPr>
          <w:rFonts w:asciiTheme="majorHAnsi" w:hAnsiTheme="majorHAnsi" w:cstheme="majorBidi"/>
          <w:i/>
          <w:iCs/>
          <w:color w:val="000000" w:themeColor="text1"/>
        </w:rPr>
        <w:t>e-commerce</w:t>
      </w:r>
      <w:r w:rsidRPr="00DD456C">
        <w:rPr>
          <w:rFonts w:asciiTheme="majorHAnsi" w:hAnsiTheme="majorHAnsi" w:cstheme="majorBidi"/>
        </w:rPr>
        <w:t xml:space="preserve">, pembeli hanya perlu mengunjungi situs belanja dan memesan barang atau jasa melalui perangkat elektronik. </w:t>
      </w:r>
    </w:p>
    <w:p w14:paraId="15C0BB41" w14:textId="5B6E06DA" w:rsidR="00DD456C" w:rsidRPr="00DD456C" w:rsidRDefault="00DD456C" w:rsidP="00D154A9">
      <w:pPr>
        <w:ind w:firstLine="540"/>
        <w:jc w:val="both"/>
        <w:rPr>
          <w:rFonts w:asciiTheme="majorHAnsi" w:hAnsiTheme="majorHAnsi" w:cstheme="majorBidi"/>
        </w:rPr>
      </w:pPr>
      <w:r w:rsidRPr="00DD456C">
        <w:rPr>
          <w:rFonts w:asciiTheme="majorHAnsi" w:hAnsiTheme="majorHAnsi" w:cstheme="majorBidi"/>
        </w:rPr>
        <w:t xml:space="preserve">Banyaknya </w:t>
      </w:r>
      <w:r w:rsidRPr="00DD456C">
        <w:rPr>
          <w:rFonts w:asciiTheme="majorHAnsi" w:hAnsiTheme="majorHAnsi" w:cstheme="majorBidi"/>
          <w:i/>
          <w:iCs/>
        </w:rPr>
        <w:t>e-commerce</w:t>
      </w:r>
      <w:r w:rsidRPr="00DD456C">
        <w:rPr>
          <w:rFonts w:asciiTheme="majorHAnsi" w:hAnsiTheme="majorHAnsi" w:cstheme="majorBidi"/>
        </w:rPr>
        <w:t xml:space="preserve"> yang berkembang di Indonesia dan tingginya minat masyarakat dalam berbelanja secara online, menjadikan loyalitas konsumen menjadi hal yang penting bagi perusahaan</w:t>
      </w:r>
      <w:r w:rsidRPr="00DD456C">
        <w:rPr>
          <w:rFonts w:asciiTheme="majorHAnsi" w:eastAsia="Calibri" w:hAnsiTheme="majorHAnsi"/>
        </w:rPr>
        <w:t xml:space="preserve">. </w:t>
      </w:r>
      <w:r w:rsidRPr="00DD456C">
        <w:rPr>
          <w:rFonts w:asciiTheme="majorHAnsi" w:hAnsiTheme="majorHAnsi" w:cstheme="majorBidi"/>
        </w:rPr>
        <w:t xml:space="preserve">Loyalitas konsumen menjadi salah satu faktor utama untuk memperkuat daya saing pasar dan untuk memperkuat keunggulan kompetitif yang berkelanjutan, karena jauh lebih murah mempertahankan konsumen dari pada menarik konsumen yang baru. </w:t>
      </w:r>
      <w:r w:rsidRPr="00DD456C">
        <w:rPr>
          <w:rFonts w:asciiTheme="majorHAnsi" w:hAnsiTheme="majorHAnsi" w:cstheme="majorBidi"/>
          <w:i/>
          <w:iCs/>
        </w:rPr>
        <w:t>E-loyalty</w:t>
      </w:r>
      <w:r w:rsidRPr="00DD456C">
        <w:rPr>
          <w:rFonts w:asciiTheme="majorHAnsi" w:hAnsiTheme="majorHAnsi" w:cstheme="majorBidi"/>
        </w:rPr>
        <w:t xml:space="preserve"> merupakan perilaku pembelian konsumen yang dilakukan secara berulang-ulang berdasarkan pada pengalaman yang memenuhi harapan konsumen (Sulhan &amp; Rahma, 2023). </w:t>
      </w:r>
      <w:r w:rsidRPr="00DD456C">
        <w:rPr>
          <w:rFonts w:asciiTheme="majorHAnsi" w:hAnsiTheme="majorHAnsi" w:cstheme="majorBidi"/>
          <w:i/>
          <w:iCs/>
        </w:rPr>
        <w:t>E-loyalty</w:t>
      </w:r>
      <w:r w:rsidRPr="00DD456C">
        <w:rPr>
          <w:rFonts w:asciiTheme="majorHAnsi" w:hAnsiTheme="majorHAnsi" w:cstheme="majorBidi"/>
        </w:rPr>
        <w:t xml:space="preserve"> merupakan suatu hal penting bagi bisnis online, yang menentukan sikap pelanggan tentang komitmennya untuk melakukan pembelian kembali serta merekomendasikan kepada calon konsumen baru (Pradnyaswari &amp; Aksari, 2020).</w:t>
      </w:r>
    </w:p>
    <w:p w14:paraId="091CB8BD" w14:textId="51BA6DD7" w:rsidR="00DD456C" w:rsidRPr="00DD456C" w:rsidRDefault="00DD456C" w:rsidP="00D154A9">
      <w:pPr>
        <w:ind w:firstLine="540"/>
        <w:jc w:val="both"/>
        <w:rPr>
          <w:rFonts w:asciiTheme="majorHAnsi" w:hAnsiTheme="majorHAnsi" w:cstheme="majorBidi"/>
        </w:rPr>
      </w:pPr>
      <w:r w:rsidRPr="00DD456C">
        <w:rPr>
          <w:rFonts w:asciiTheme="majorHAnsi" w:hAnsiTheme="majorHAnsi" w:cstheme="majorBidi"/>
        </w:rPr>
        <w:t xml:space="preserve">Untuk membangun loyalitas konsumen, perusahaan harus membangun kepercayaan konsumen. Kepercayaan memainkan peran penting dalam memberikan rasa aman kepada konsumen saat bertransaksi, terutama dalam bertransaksi secara online. Hal ini dikarenakan dalam bertransaksi secara online tidak memungkinkan adanya interaksi secara langsung antara penjual dan calon pembeli. Konsumen hanya akan memilih dan mempertimbangkan pembelian produk melalui gambar dan informasi yang tertera di halaman situs saja. Proses pembelian akan bergantung sepenuhnya pada persepsi dan kepercayaan pembeli terhadap penjual dan pengelola situs </w:t>
      </w:r>
      <w:r w:rsidRPr="00DD456C">
        <w:rPr>
          <w:rFonts w:asciiTheme="majorHAnsi" w:hAnsiTheme="majorHAnsi" w:cstheme="majorBidi"/>
          <w:i/>
          <w:iCs/>
        </w:rPr>
        <w:t>marketplace</w:t>
      </w:r>
      <w:r w:rsidRPr="00DD456C">
        <w:rPr>
          <w:rFonts w:asciiTheme="majorHAnsi" w:hAnsiTheme="majorHAnsi" w:cstheme="majorBidi"/>
        </w:rPr>
        <w:t xml:space="preserve">. </w:t>
      </w:r>
      <w:r w:rsidRPr="00DD456C">
        <w:rPr>
          <w:rFonts w:asciiTheme="majorHAnsi" w:hAnsiTheme="majorHAnsi" w:cstheme="majorBidi"/>
          <w:i/>
          <w:iCs/>
        </w:rPr>
        <w:t>E-trust</w:t>
      </w:r>
      <w:r w:rsidRPr="00DD456C">
        <w:rPr>
          <w:rFonts w:asciiTheme="majorHAnsi" w:hAnsiTheme="majorHAnsi" w:cstheme="majorBidi"/>
        </w:rPr>
        <w:t xml:space="preserve"> adalah keyakinan yang dimiliki konsumen terhadap suatu perusahaan sebagai dasar untuk melakukan melakukan transaksi berbasis online </w:t>
      </w:r>
      <w:r w:rsidRPr="00DD456C">
        <w:rPr>
          <w:rFonts w:asciiTheme="majorHAnsi" w:hAnsiTheme="majorHAnsi" w:cstheme="majorBidi"/>
        </w:rPr>
        <w:fldChar w:fldCharType="begin" w:fldLock="1"/>
      </w:r>
      <w:r w:rsidRPr="00DD456C">
        <w:rPr>
          <w:rFonts w:asciiTheme="majorHAnsi" w:hAnsiTheme="majorHAnsi" w:cstheme="majorBidi"/>
        </w:rPr>
        <w:instrText>ADDIN CSL_CITATION {"citationItems":[{"id":"ITEM-1","itemData":{"author":[{"dropping-particle":"","family":"Sihombing, N. S., Simbolon, S., Susanto, A., &amp; Tarigan","given":"","non-dropping-particle":"","parse-names":false,"suffix":""}],"id":"ITEM-1","issued":{"date-parts":[["2023"]]},"title":"E-Service Quality And E-Trust Toward Online Shop Customers E\u0002Loyalty: Satisfaction as Mediation","type":"article-journal"},"uris":["http://www.mendeley.com/documents/?uuid=90f5283b-c6ec-4303-8793-e1e85b3c3911"]}],"mendeley":{"formattedCitation":"(Sihombing, N. S., Simbolon, S., Susanto, A., &amp; Tarigan, 2023)","manualFormatting":"(Sihombing et al., 2023)","plainTextFormattedCitation":"(Sihombing, N. S., Simbolon, S., Susanto, A., &amp; Tarigan, 2023)","previouslyFormattedCitation":"(Sihombing, N. S., Simbolon, S., Susanto, A., &amp; Tarigan, 2023)"},"properties":{"noteIndex":0},"schema":"https://github.com/citation-style-language/schema/raw/master/csl-citation.json"}</w:instrText>
      </w:r>
      <w:r w:rsidRPr="00DD456C">
        <w:rPr>
          <w:rFonts w:asciiTheme="majorHAnsi" w:hAnsiTheme="majorHAnsi" w:cstheme="majorBidi"/>
        </w:rPr>
        <w:fldChar w:fldCharType="separate"/>
      </w:r>
      <w:r w:rsidRPr="00DD456C">
        <w:rPr>
          <w:rFonts w:asciiTheme="majorHAnsi" w:hAnsiTheme="majorHAnsi" w:cstheme="majorBidi"/>
          <w:noProof/>
        </w:rPr>
        <w:t>(Sihombing</w:t>
      </w:r>
      <w:r w:rsidRPr="00DD456C">
        <w:rPr>
          <w:rFonts w:asciiTheme="majorHAnsi" w:hAnsiTheme="majorHAnsi" w:cstheme="majorBidi"/>
          <w:i/>
          <w:iCs/>
          <w:noProof/>
        </w:rPr>
        <w:t xml:space="preserve"> et al</w:t>
      </w:r>
      <w:r w:rsidRPr="00DD456C">
        <w:rPr>
          <w:rFonts w:asciiTheme="majorHAnsi" w:hAnsiTheme="majorHAnsi" w:cstheme="majorBidi"/>
          <w:noProof/>
        </w:rPr>
        <w:t>., 2023)</w:t>
      </w:r>
      <w:r w:rsidRPr="00DD456C">
        <w:rPr>
          <w:rFonts w:asciiTheme="majorHAnsi" w:hAnsiTheme="majorHAnsi" w:cstheme="majorBidi"/>
        </w:rPr>
        <w:fldChar w:fldCharType="end"/>
      </w:r>
      <w:r w:rsidRPr="00DD456C">
        <w:rPr>
          <w:rFonts w:asciiTheme="majorHAnsi" w:hAnsiTheme="majorHAnsi" w:cstheme="majorBidi"/>
        </w:rPr>
        <w:t xml:space="preserve">. Konsumen online cenderung menginginkan bahwa penjual online bersedia dan mampu bereaksi untuk kepentingan konsumen, mempertahankan kejujuran dalam transaksi, dan harus mampu menyediakan barang dan/atau jasa seperti yang dijanjikan </w:t>
      </w:r>
      <w:r w:rsidRPr="00DD456C">
        <w:rPr>
          <w:rFonts w:asciiTheme="majorHAnsi" w:hAnsiTheme="majorHAnsi" w:cstheme="majorBidi"/>
        </w:rPr>
        <w:fldChar w:fldCharType="begin" w:fldLock="1"/>
      </w:r>
      <w:r w:rsidRPr="00DD456C">
        <w:rPr>
          <w:rFonts w:asciiTheme="majorHAnsi" w:hAnsiTheme="majorHAnsi" w:cstheme="majorBidi"/>
        </w:rPr>
        <w:instrText>ADDIN CSL_CITATION {"citationItems":[{"id":"ITEM-1","itemData":{"DOI":"10.26805/jmkli.v2i1.24","ISSN":"2579-5791","abstract":"In this research used survey method, that is to explain influence between independent variable that is electronic service quality and electronic trust to dependent variable that is customer satisfaction and explain relation between variable. The population in this study is the consumer of Grab Car transport users in Bintaro, South Tangerang. The sampling technique uses accidental technique, ie random sampling of the sample that met on that day. Technique of collecting data that is done is test of questioner, that is data collecting technique by asking some direct statement to sample. Processing techniques and data analysis include correlation analysis, multiple linear regression analysis, classical assumption test, hypothesis test and coefficient of determination analysis. The result of T test statistic shows that the quality of electronic service partially has significant effect on customer satisfaction. Electronic confidence partially significant effect on customer satisfaction, while statistical test F shows the quality of electronic services and electronic trust simultaneously significant effect on customer satisfaction.","author":[{"dropping-particle":"","family":"Setiawan","given":"Edi","non-dropping-particle":"","parse-names":false,"suffix":""},{"dropping-particle":"","family":"Septiani","given":"Sarah","non-dropping-particle":"","parse-names":false,"suffix":""}],"container-title":"Jurnal Manajemen dan Kearifan Lokal Indonesia","id":"ITEM-1","issue":"1","issued":{"date-parts":[["2018"]]},"page":"54","title":"Pengaruh E-Service Quality Dan E-Trust Terhadap Kepuasan Pelanggan Pengguna Moda Transportasi Grab di Tangerang Selatan","type":"article-journal","volume":"2"},"uris":["http://www.mendeley.com/documents/?uuid=1cd4d423-dcb4-445f-8e78-eb59ddcf4da7"]}],"mendeley":{"formattedCitation":"(Setiawan &amp; Septiani, 2018)","plainTextFormattedCitation":"(Setiawan &amp; Septiani, 2018)","previouslyFormattedCitation":"(Setiawan &amp; Septiani, 2018)"},"properties":{"noteIndex":0},"schema":"https://github.com/citation-style-language/schema/raw/master/csl-citation.json"}</w:instrText>
      </w:r>
      <w:r w:rsidRPr="00DD456C">
        <w:rPr>
          <w:rFonts w:asciiTheme="majorHAnsi" w:hAnsiTheme="majorHAnsi" w:cstheme="majorBidi"/>
        </w:rPr>
        <w:fldChar w:fldCharType="separate"/>
      </w:r>
      <w:r w:rsidRPr="00DD456C">
        <w:rPr>
          <w:rFonts w:asciiTheme="majorHAnsi" w:hAnsiTheme="majorHAnsi" w:cstheme="majorBidi"/>
          <w:noProof/>
        </w:rPr>
        <w:t>(Setiawan &amp; Septiani, 2018)</w:t>
      </w:r>
      <w:r w:rsidRPr="00DD456C">
        <w:rPr>
          <w:rFonts w:asciiTheme="majorHAnsi" w:hAnsiTheme="majorHAnsi" w:cstheme="majorBidi"/>
        </w:rPr>
        <w:fldChar w:fldCharType="end"/>
      </w:r>
      <w:r w:rsidRPr="00DD456C">
        <w:rPr>
          <w:rFonts w:asciiTheme="majorHAnsi" w:hAnsiTheme="majorHAnsi" w:cstheme="majorBidi"/>
        </w:rPr>
        <w:t xml:space="preserve">. </w:t>
      </w:r>
    </w:p>
    <w:p w14:paraId="098F89E4" w14:textId="68775483" w:rsidR="006C74EB" w:rsidRPr="006C74EB" w:rsidRDefault="006C74EB" w:rsidP="006C74EB">
      <w:pPr>
        <w:pStyle w:val="ListParagraph"/>
        <w:spacing w:after="0" w:line="240" w:lineRule="auto"/>
        <w:ind w:left="0" w:firstLine="567"/>
        <w:jc w:val="both"/>
        <w:rPr>
          <w:rFonts w:asciiTheme="majorHAnsi" w:hAnsiTheme="majorHAnsi" w:cstheme="majorBidi"/>
          <w:sz w:val="24"/>
          <w:szCs w:val="24"/>
        </w:rPr>
      </w:pPr>
      <w:r w:rsidRPr="006C74EB">
        <w:rPr>
          <w:rFonts w:asciiTheme="majorHAnsi" w:hAnsiTheme="majorHAnsi" w:cstheme="majorBidi"/>
          <w:sz w:val="24"/>
          <w:szCs w:val="24"/>
        </w:rPr>
        <w:t>Tujuan perusahaan</w:t>
      </w:r>
      <w:r>
        <w:rPr>
          <w:rFonts w:asciiTheme="majorHAnsi" w:hAnsiTheme="majorHAnsi" w:cstheme="majorBidi"/>
          <w:sz w:val="24"/>
          <w:szCs w:val="24"/>
        </w:rPr>
        <w:t xml:space="preserve"> akan tercapai</w:t>
      </w:r>
      <w:r w:rsidRPr="006C74EB">
        <w:rPr>
          <w:rFonts w:asciiTheme="majorHAnsi" w:hAnsiTheme="majorHAnsi" w:cstheme="majorBidi"/>
          <w:sz w:val="24"/>
          <w:szCs w:val="24"/>
        </w:rPr>
        <w:t xml:space="preserve"> secara efektif apabila konsumen merasa puas dan berpotensi akan loyal terhadap produk atau jasa yang ditawarkan. Kepuasan konsumen dapat ditentukan dari seberapa tingginya tingkat kepercayaan pelanggan dan kualitas pelayaan yang diberikan oleh perusahaan dengan maksud untuk memenuhi keinginan konsumen dengan memberi kepuasan ataupun rasa senang atas apa yang telah dibayarnya untuk mendapatkan sebuah produk atau jasa yang sesuai dengan keinginan dan harapannya (Nurkhomaria </w:t>
      </w:r>
      <w:r w:rsidRPr="006C74EB">
        <w:rPr>
          <w:rFonts w:asciiTheme="majorHAnsi" w:hAnsiTheme="majorHAnsi" w:cstheme="majorBidi"/>
          <w:i/>
          <w:iCs/>
          <w:noProof/>
          <w:sz w:val="24"/>
          <w:szCs w:val="24"/>
        </w:rPr>
        <w:t>et al</w:t>
      </w:r>
      <w:r w:rsidRPr="006C74EB">
        <w:rPr>
          <w:rFonts w:asciiTheme="majorHAnsi" w:hAnsiTheme="majorHAnsi" w:cstheme="majorBidi"/>
          <w:sz w:val="24"/>
          <w:szCs w:val="24"/>
        </w:rPr>
        <w:t xml:space="preserve">., 2022). </w:t>
      </w:r>
      <w:r w:rsidRPr="006C74EB">
        <w:rPr>
          <w:rFonts w:asciiTheme="majorHAnsi" w:hAnsiTheme="majorHAnsi" w:cstheme="majorBidi"/>
          <w:i/>
          <w:iCs/>
          <w:sz w:val="24"/>
          <w:szCs w:val="24"/>
        </w:rPr>
        <w:t>E-satisfaction</w:t>
      </w:r>
      <w:r w:rsidRPr="006C74EB">
        <w:rPr>
          <w:rFonts w:asciiTheme="majorHAnsi" w:hAnsiTheme="majorHAnsi" w:cstheme="majorBidi"/>
          <w:sz w:val="24"/>
          <w:szCs w:val="24"/>
        </w:rPr>
        <w:t xml:space="preserve"> merupakan kepuasan yang dirasakan konsumen terhadap pengalaman pembelian sebelumnya pada perusahaan </w:t>
      </w:r>
      <w:r w:rsidRPr="006C74EB">
        <w:rPr>
          <w:rFonts w:asciiTheme="majorHAnsi" w:hAnsiTheme="majorHAnsi" w:cstheme="majorBidi"/>
          <w:i/>
          <w:iCs/>
          <w:sz w:val="24"/>
          <w:szCs w:val="24"/>
        </w:rPr>
        <w:t>e-commerce</w:t>
      </w:r>
      <w:r w:rsidRPr="006C74EB">
        <w:rPr>
          <w:rFonts w:asciiTheme="majorHAnsi" w:hAnsiTheme="majorHAnsi" w:cstheme="majorBidi"/>
          <w:sz w:val="24"/>
          <w:szCs w:val="24"/>
        </w:rPr>
        <w:t xml:space="preserve"> </w:t>
      </w:r>
      <w:r w:rsidRPr="006C74EB">
        <w:rPr>
          <w:rFonts w:asciiTheme="majorHAnsi" w:hAnsiTheme="majorHAnsi" w:cstheme="majorBidi"/>
          <w:sz w:val="24"/>
          <w:szCs w:val="24"/>
        </w:rPr>
        <w:fldChar w:fldCharType="begin" w:fldLock="1"/>
      </w:r>
      <w:r w:rsidRPr="006C74EB">
        <w:rPr>
          <w:rFonts w:asciiTheme="majorHAnsi" w:hAnsiTheme="majorHAnsi" w:cstheme="majorBidi"/>
          <w:sz w:val="24"/>
          <w:szCs w:val="24"/>
        </w:rPr>
        <w:instrText>ADDIN CSL_CITATION {"citationItems":[{"id":"ITEM-1","itemData":{"DOI":"10.31842/jurnal-inobis.v1i3.35","abstract":"Penelitian ini dilatarbelakangi oleh mudahnya konsumen dalam bisnis online untuk melakukan peralihan (switching) dari suatu situs online ke situs lainnya serta mudahnya konsumen dalam melakukan komparasi pembelian suatu produk yang sama antar situs online yang berbeda-beda. Penelitian ini bertujuan untuk mengetahui peran e-satisfaction dalam memediasi hubungan e-service quality dengan e-loyalty pada pengguna situs e-commerce pemesanan tiket dan kamar hotel (situs online travel) di Bali. Metode pengambilan sampel dalam penelitian ini adalah non probability sampling dengan teknik purposive sampling. Data dikumpulkan dari 100 responden yang memenuhi kriteria pernah melakukan transaksi online pada situs online travel minimal dua kali. Metode analisis yang digunakan adalah analisis jalur dan uji sobel untuk menguji signifikansi peran e-satisfaction dalam memediasi hubungan eservice quality dengan e-loyalty. Hasil penelitian menunjukkan bahwa e-service quality berpengaruh positif dan signifikan terhadap e-satisfaction; e-satisfaction berpengaruh positif dan signifikan terhadap e-loyalty; e-service quality berpengaruh positif dan signifikan terhadap e-loyalty; dan e-satisfaction secara signifikan mampu memediasi pengaruh e-service quality terhadap e-loyalty.\r Keywords: e-satisfaction, e-service quality, e-loyalty, online travel","author":[{"dropping-particle":"","family":"Santika","given":"I Wayan","non-dropping-particle":"","parse-names":false,"suffix":""},{"dropping-particle":"","family":"Pramudana","given":"Komang Agus Satria","non-dropping-particle":"","parse-names":false,"suffix":""}],"container-title":"INOBIS: Jurnal Inovasi Bisnis dan Manajemen Indonesia","id":"ITEM-1","issue":"3","issued":{"date-parts":[["2018"]]},"page":"278-289","title":"Peran Mediasi E-Satisfaction Pada Pengaruh E-Service Quality Terhadap E-Loyalty Situs Online Travel Di Bali","type":"article-journal","volume":"1"},"uris":["http://www.mendeley.com/documents/?uuid=18bf8387-726b-4d65-b3f7-489fb2fa7a2c"]}],"mendeley":{"formattedCitation":"(Santika &amp; Pramudana, 2018)","plainTextFormattedCitation":"(Santika &amp; Pramudana, 2018)","previouslyFormattedCitation":"(Santika &amp; Pramudana, 2018)"},"properties":{"noteIndex":0},"schema":"https://github.com/citation-style-language/schema/raw/master/csl-citation.json"}</w:instrText>
      </w:r>
      <w:r w:rsidRPr="006C74EB">
        <w:rPr>
          <w:rFonts w:asciiTheme="majorHAnsi" w:hAnsiTheme="majorHAnsi" w:cstheme="majorBidi"/>
          <w:sz w:val="24"/>
          <w:szCs w:val="24"/>
        </w:rPr>
        <w:fldChar w:fldCharType="separate"/>
      </w:r>
      <w:r w:rsidRPr="006C74EB">
        <w:rPr>
          <w:rFonts w:asciiTheme="majorHAnsi" w:hAnsiTheme="majorHAnsi" w:cstheme="majorBidi"/>
          <w:noProof/>
          <w:sz w:val="24"/>
          <w:szCs w:val="24"/>
        </w:rPr>
        <w:t>(Santika &amp; Pramudana, 2018)</w:t>
      </w:r>
      <w:r w:rsidRPr="006C74EB">
        <w:rPr>
          <w:rFonts w:asciiTheme="majorHAnsi" w:hAnsiTheme="majorHAnsi" w:cstheme="majorBidi"/>
          <w:sz w:val="24"/>
          <w:szCs w:val="24"/>
        </w:rPr>
        <w:fldChar w:fldCharType="end"/>
      </w:r>
      <w:r w:rsidRPr="006C74EB">
        <w:rPr>
          <w:rFonts w:asciiTheme="majorHAnsi" w:hAnsiTheme="majorHAnsi" w:cstheme="majorBidi"/>
          <w:sz w:val="24"/>
          <w:szCs w:val="24"/>
        </w:rPr>
        <w:t>. Pengalaman tersebut datang dari dua faktor utama yaitu pelayanan dari situs online (menunggu produk yang dibeli), dan situs online itu sendiri (interaksi dengan tampilan situs).</w:t>
      </w:r>
      <w:r w:rsidR="00A81317">
        <w:rPr>
          <w:rFonts w:asciiTheme="majorHAnsi" w:hAnsiTheme="majorHAnsi"/>
          <w:sz w:val="24"/>
          <w:szCs w:val="24"/>
        </w:rPr>
        <w:t xml:space="preserve"> </w:t>
      </w:r>
      <w:r w:rsidRPr="006C74EB">
        <w:rPr>
          <w:rFonts w:asciiTheme="majorHAnsi" w:hAnsiTheme="majorHAnsi" w:cstheme="majorBidi"/>
          <w:sz w:val="24"/>
          <w:szCs w:val="24"/>
        </w:rPr>
        <w:t>Konsumen yang merasa puas mempunyai kecenderungan untuk melakukan pembelian ulang di masa mendatang</w:t>
      </w:r>
      <w:r>
        <w:rPr>
          <w:rFonts w:asciiTheme="majorHAnsi" w:hAnsiTheme="majorHAnsi" w:cstheme="majorBidi"/>
          <w:sz w:val="24"/>
          <w:szCs w:val="24"/>
        </w:rPr>
        <w:t xml:space="preserve"> dan akan </w:t>
      </w:r>
      <w:r w:rsidRPr="006C74EB">
        <w:rPr>
          <w:rFonts w:asciiTheme="majorHAnsi" w:hAnsiTheme="majorHAnsi" w:cstheme="majorBidi"/>
          <w:sz w:val="24"/>
          <w:szCs w:val="24"/>
        </w:rPr>
        <w:t xml:space="preserve">merekomendasikan kepada orang lain, sehingga menjadi promosi secara tidak langsung yang dapat membantu meningkatkan penjualan perusahaan. </w:t>
      </w:r>
    </w:p>
    <w:p w14:paraId="1F9D52BA" w14:textId="062C0BC1" w:rsidR="00D154A9" w:rsidRPr="004009A0" w:rsidRDefault="00D154A9" w:rsidP="004009A0">
      <w:pPr>
        <w:ind w:firstLine="567"/>
        <w:jc w:val="both"/>
        <w:rPr>
          <w:rFonts w:asciiTheme="majorBidi" w:hAnsiTheme="majorBidi" w:cstheme="majorBidi"/>
        </w:rPr>
      </w:pPr>
      <w:r w:rsidRPr="00143EB2">
        <w:rPr>
          <w:rFonts w:asciiTheme="majorHAnsi" w:eastAsia="Calibri" w:hAnsiTheme="majorHAnsi"/>
          <w:i/>
          <w:iCs/>
        </w:rPr>
        <w:t>E-service quality</w:t>
      </w:r>
      <w:r w:rsidRPr="004009A0">
        <w:rPr>
          <w:rFonts w:asciiTheme="majorHAnsi" w:eastAsia="Calibri" w:hAnsiTheme="majorHAnsi"/>
        </w:rPr>
        <w:t xml:space="preserve"> atau kualitas pelayanan elektronik merupakan faktor penting dalam meningkatkan e-loyalty. Dalam e-commerce, kualitas layanan dapat diukur dari seberapa mudah platform memfasilitasi</w:t>
      </w:r>
      <w:r w:rsidR="004009A0">
        <w:rPr>
          <w:rFonts w:asciiTheme="majorHAnsi" w:eastAsia="Calibri" w:hAnsiTheme="majorHAnsi"/>
        </w:rPr>
        <w:t xml:space="preserve"> proses</w:t>
      </w:r>
      <w:r w:rsidRPr="004009A0">
        <w:rPr>
          <w:rFonts w:asciiTheme="majorHAnsi" w:eastAsia="Calibri" w:hAnsiTheme="majorHAnsi"/>
        </w:rPr>
        <w:t xml:space="preserve"> pembelian dan pembayaran online yang efisien.</w:t>
      </w:r>
      <w:r w:rsidR="004009A0" w:rsidRPr="004009A0">
        <w:rPr>
          <w:rFonts w:asciiTheme="majorHAnsi" w:eastAsia="Calibri" w:hAnsiTheme="majorHAnsi"/>
        </w:rPr>
        <w:t xml:space="preserve"> </w:t>
      </w:r>
      <w:r w:rsidR="004009A0" w:rsidRPr="004009A0">
        <w:rPr>
          <w:rFonts w:asciiTheme="majorHAnsi" w:hAnsiTheme="majorHAnsi" w:cstheme="majorBidi"/>
          <w:i/>
          <w:iCs/>
        </w:rPr>
        <w:t>E-service quality</w:t>
      </w:r>
      <w:r w:rsidR="004009A0" w:rsidRPr="004009A0">
        <w:rPr>
          <w:rFonts w:asciiTheme="majorHAnsi" w:hAnsiTheme="majorHAnsi" w:cstheme="majorBidi"/>
        </w:rPr>
        <w:t xml:space="preserve"> adalah kemampuan perusahaan memberikan layanan secara elektronik dengan memfasilitasi kemudahan dalam menggunakan aplikasi atau situs web, kekonsistenan dan keunggulan aplikasi atau situs web dalam bekerja, memberikan rasa aman dan menjamin perlindungan informasi data pribadi </w:t>
      </w:r>
      <w:r w:rsidR="004009A0" w:rsidRPr="004009A0">
        <w:rPr>
          <w:rFonts w:asciiTheme="majorHAnsi" w:hAnsiTheme="majorHAnsi" w:cstheme="majorBidi"/>
        </w:rPr>
        <w:lastRenderedPageBreak/>
        <w:t>pelanggan serta mampu menangani masalah atau keluhan dari pelanggan dengan tersedianya kontak perusahaan guna menampung dan menyelesaikan berbagai permasalahan</w:t>
      </w:r>
      <w:r w:rsidR="004009A0">
        <w:rPr>
          <w:rFonts w:asciiTheme="majorBidi" w:hAnsiTheme="majorBidi" w:cstheme="majorBidi"/>
        </w:rPr>
        <w:t xml:space="preserve"> </w:t>
      </w:r>
      <w:r w:rsidR="004009A0">
        <w:rPr>
          <w:rFonts w:asciiTheme="majorBidi" w:hAnsiTheme="majorBidi" w:cstheme="majorBidi"/>
        </w:rPr>
        <w:fldChar w:fldCharType="begin" w:fldLock="1"/>
      </w:r>
      <w:r w:rsidR="004009A0">
        <w:rPr>
          <w:rFonts w:asciiTheme="majorBidi" w:hAnsiTheme="majorBidi" w:cstheme="majorBidi"/>
        </w:rPr>
        <w:instrText>ADDIN CSL_CITATION {"citationItems":[{"id":"ITEM-1","itemData":{"author":[{"dropping-particle":"","family":"Sari, Laela; Tobing","given":"Rudy P.","non-dropping-particle":"","parse-names":false,"suffix":""}],"id":"ITEM-1","issued":{"date-parts":[["2022"]]},"page":"147-160","title":"PENGARUH E-SERVICE QUALITY DAN HARGA TERHADAP KEPUASAN PELANGGAN PADA PENGGUNA SVOD WETV","type":"article-journal","volume":"8721"},"uris":["http://www.mendeley.com/documents/?uuid=59671864-e6a1-475f-9a83-219d1c603163"]}],"mendeley":{"formattedCitation":"(Sari, Laela; Tobing, 2022)","manualFormatting":"(Sari &amp; Tobing, 2022)","plainTextFormattedCitation":"(Sari, Laela; Tobing, 2022)","previouslyFormattedCitation":"(Sari, Laela; Tobing, 2022)"},"properties":{"noteIndex":0},"schema":"https://github.com/citation-style-language/schema/raw/master/csl-citation.json"}</w:instrText>
      </w:r>
      <w:r w:rsidR="004009A0">
        <w:rPr>
          <w:rFonts w:asciiTheme="majorBidi" w:hAnsiTheme="majorBidi" w:cstheme="majorBidi"/>
        </w:rPr>
        <w:fldChar w:fldCharType="separate"/>
      </w:r>
      <w:r w:rsidR="004009A0" w:rsidRPr="005E17F5">
        <w:rPr>
          <w:rFonts w:asciiTheme="majorBidi" w:hAnsiTheme="majorBidi" w:cstheme="majorBidi"/>
          <w:noProof/>
        </w:rPr>
        <w:t>(Sari</w:t>
      </w:r>
      <w:r w:rsidR="004009A0">
        <w:rPr>
          <w:rFonts w:asciiTheme="majorBidi" w:hAnsiTheme="majorBidi" w:cstheme="majorBidi"/>
          <w:noProof/>
        </w:rPr>
        <w:t xml:space="preserve"> &amp;</w:t>
      </w:r>
      <w:r w:rsidR="004009A0" w:rsidRPr="005E17F5">
        <w:rPr>
          <w:rFonts w:asciiTheme="majorBidi" w:hAnsiTheme="majorBidi" w:cstheme="majorBidi"/>
          <w:noProof/>
        </w:rPr>
        <w:t xml:space="preserve"> Tobing, 2022)</w:t>
      </w:r>
      <w:r w:rsidR="004009A0">
        <w:rPr>
          <w:rFonts w:asciiTheme="majorBidi" w:hAnsiTheme="majorBidi" w:cstheme="majorBidi"/>
        </w:rPr>
        <w:fldChar w:fldCharType="end"/>
      </w:r>
      <w:r w:rsidR="004009A0" w:rsidRPr="005E17F5">
        <w:rPr>
          <w:rFonts w:asciiTheme="majorBidi" w:hAnsiTheme="majorBidi" w:cstheme="majorBidi"/>
        </w:rPr>
        <w:t>.</w:t>
      </w:r>
      <w:r w:rsidR="004009A0">
        <w:rPr>
          <w:rFonts w:asciiTheme="majorBidi" w:hAnsiTheme="majorBidi" w:cstheme="majorBidi"/>
        </w:rPr>
        <w:t xml:space="preserve"> </w:t>
      </w:r>
      <w:r w:rsidR="004009A0" w:rsidRPr="004009A0">
        <w:rPr>
          <w:rFonts w:asciiTheme="majorHAnsi" w:hAnsiTheme="majorHAnsi" w:cstheme="majorBidi"/>
          <w:i/>
          <w:iCs/>
        </w:rPr>
        <w:t>E-service quality</w:t>
      </w:r>
      <w:r w:rsidR="004009A0" w:rsidRPr="004009A0">
        <w:rPr>
          <w:rFonts w:asciiTheme="majorHAnsi" w:hAnsiTheme="majorHAnsi" w:cstheme="majorBidi"/>
        </w:rPr>
        <w:t xml:space="preserve"> dapat diwujudkan melalui pemenuhan kebutuhan dan keinginan konsumen serta ketepatan penyampaiannya untuk mengimbangi harapan konsumen.</w:t>
      </w:r>
      <w:r w:rsidR="004009A0">
        <w:rPr>
          <w:rFonts w:asciiTheme="majorBidi" w:hAnsiTheme="majorBidi" w:cstheme="majorBidi"/>
        </w:rPr>
        <w:t xml:space="preserve"> </w:t>
      </w:r>
      <w:r w:rsidRPr="00D154A9">
        <w:rPr>
          <w:rFonts w:asciiTheme="majorHAnsi" w:eastAsia="Calibri" w:hAnsiTheme="majorHAnsi"/>
        </w:rPr>
        <w:t>Kesesuaian antara harapan konsumen dan layanan yang diberikan akan membangun persepsi positif, yang selanjutnya berpengaruh pada loyalitas mereka terhadap platform tersebut.</w:t>
      </w:r>
    </w:p>
    <w:p w14:paraId="045E7B7C" w14:textId="4D38A7CA" w:rsidR="004009A0" w:rsidRDefault="00D154A9" w:rsidP="00A81317">
      <w:pPr>
        <w:spacing w:after="120"/>
        <w:ind w:firstLine="540"/>
        <w:jc w:val="both"/>
        <w:rPr>
          <w:rFonts w:asciiTheme="majorHAnsi" w:hAnsiTheme="majorHAnsi" w:cstheme="majorBidi"/>
        </w:rPr>
      </w:pPr>
      <w:r w:rsidRPr="00D154A9">
        <w:rPr>
          <w:rFonts w:asciiTheme="majorHAnsi" w:eastAsia="Calibri" w:hAnsiTheme="majorHAnsi"/>
        </w:rPr>
        <w:t xml:space="preserve">Tokopedia adalah salah satu platform </w:t>
      </w:r>
      <w:r w:rsidRPr="00A81317">
        <w:rPr>
          <w:rFonts w:asciiTheme="majorHAnsi" w:eastAsia="Calibri" w:hAnsiTheme="majorHAnsi"/>
          <w:i/>
          <w:iCs/>
        </w:rPr>
        <w:t>e-commerce</w:t>
      </w:r>
      <w:r w:rsidRPr="00D154A9">
        <w:rPr>
          <w:rFonts w:asciiTheme="majorHAnsi" w:eastAsia="Calibri" w:hAnsiTheme="majorHAnsi"/>
        </w:rPr>
        <w:t xml:space="preserve"> terkemuka di Indonesia </w:t>
      </w:r>
      <w:r w:rsidR="004009A0" w:rsidRPr="004009A0">
        <w:rPr>
          <w:rFonts w:asciiTheme="majorHAnsi" w:hAnsiTheme="majorHAnsi" w:cstheme="majorBidi"/>
        </w:rPr>
        <w:t xml:space="preserve">yang didirikan oleh William Tanuwijaya dan Leontinus Alpha Edison. Tokopedia diresmikan pada 17 Agustus 2009 dan </w:t>
      </w:r>
      <w:r w:rsidR="001906BF">
        <w:rPr>
          <w:rFonts w:asciiTheme="majorHAnsi" w:hAnsiTheme="majorHAnsi" w:cstheme="majorBidi"/>
        </w:rPr>
        <w:t>s</w:t>
      </w:r>
      <w:r w:rsidR="004009A0" w:rsidRPr="004009A0">
        <w:rPr>
          <w:rFonts w:asciiTheme="majorHAnsi" w:hAnsiTheme="majorHAnsi" w:cstheme="majorBidi"/>
        </w:rPr>
        <w:t xml:space="preserve">ejak kemunculannya mulai tahun 2009, Tokopedia terus mengembangkan inovasinya dalam bidang ekonomi digital dan terus memberikan kemudahan bagi masyarakat dalam berbelanja dan bertransaksi secara online. Pada tahun 2023, Tokopedia menempati posisi kedua dalam daftar </w:t>
      </w:r>
      <w:r w:rsidR="004009A0" w:rsidRPr="004009A0">
        <w:rPr>
          <w:rFonts w:asciiTheme="majorHAnsi" w:hAnsiTheme="majorHAnsi" w:cstheme="majorBidi"/>
          <w:i/>
          <w:iCs/>
        </w:rPr>
        <w:t>e-commerce</w:t>
      </w:r>
      <w:r w:rsidR="004009A0" w:rsidRPr="004009A0">
        <w:rPr>
          <w:rFonts w:asciiTheme="majorHAnsi" w:hAnsiTheme="majorHAnsi" w:cstheme="majorBidi"/>
        </w:rPr>
        <w:t xml:space="preserve"> yang paling banyak digunakan oleh masyarakat indonesia (dataindonesia.id, 2023).</w:t>
      </w:r>
      <w:r w:rsidR="004009A0">
        <w:rPr>
          <w:rFonts w:asciiTheme="majorHAnsi" w:hAnsiTheme="majorHAnsi" w:cstheme="majorBidi"/>
        </w:rPr>
        <w:t xml:space="preserve"> Meskipun begitu, Tokopedia memiliki tantangan dalam mempertahankan loyalitas konsumennya. </w:t>
      </w:r>
    </w:p>
    <w:p w14:paraId="67696252" w14:textId="37C23553" w:rsidR="00A81317" w:rsidRPr="00A81317" w:rsidRDefault="00A81317" w:rsidP="00A81317">
      <w:pPr>
        <w:spacing w:after="60"/>
        <w:jc w:val="center"/>
        <w:rPr>
          <w:rFonts w:asciiTheme="majorHAnsi" w:eastAsia="Calibri" w:hAnsiTheme="majorHAnsi"/>
          <w:sz w:val="22"/>
          <w:szCs w:val="22"/>
        </w:rPr>
      </w:pPr>
      <w:r w:rsidRPr="00A81317">
        <w:rPr>
          <w:rFonts w:asciiTheme="majorHAnsi" w:hAnsiTheme="majorHAnsi"/>
          <w:sz w:val="22"/>
          <w:szCs w:val="22"/>
        </w:rPr>
        <w:t>Tabel 1</w:t>
      </w:r>
      <w:r w:rsidR="00535393">
        <w:rPr>
          <w:rFonts w:asciiTheme="majorHAnsi" w:hAnsiTheme="majorHAnsi"/>
          <w:sz w:val="22"/>
          <w:szCs w:val="22"/>
        </w:rPr>
        <w:t>.</w:t>
      </w:r>
      <w:r w:rsidRPr="00A81317">
        <w:rPr>
          <w:rFonts w:asciiTheme="majorHAnsi" w:hAnsiTheme="majorHAnsi"/>
          <w:sz w:val="22"/>
          <w:szCs w:val="22"/>
        </w:rPr>
        <w:t xml:space="preserve"> Jumlah Pengunjung Tokopedia (Januari-Desember 2023)</w:t>
      </w:r>
    </w:p>
    <w:tbl>
      <w:tblPr>
        <w:tblW w:w="6453" w:type="dxa"/>
        <w:jc w:val="center"/>
        <w:tblBorders>
          <w:bottom w:val="single" w:sz="4" w:space="0" w:color="auto"/>
        </w:tblBorders>
        <w:tblLook w:val="04A0" w:firstRow="1" w:lastRow="0" w:firstColumn="1" w:lastColumn="0" w:noHBand="0" w:noVBand="1"/>
      </w:tblPr>
      <w:tblGrid>
        <w:gridCol w:w="1905"/>
        <w:gridCol w:w="2594"/>
        <w:gridCol w:w="1954"/>
      </w:tblGrid>
      <w:tr w:rsidR="004009A0" w:rsidRPr="00A81317" w14:paraId="7269A478" w14:textId="77777777" w:rsidTr="00A0685E">
        <w:trPr>
          <w:trHeight w:val="397"/>
          <w:jc w:val="center"/>
        </w:trPr>
        <w:tc>
          <w:tcPr>
            <w:tcW w:w="1905" w:type="dxa"/>
            <w:tcBorders>
              <w:top w:val="single" w:sz="4" w:space="0" w:color="auto"/>
              <w:bottom w:val="single" w:sz="4" w:space="0" w:color="auto"/>
            </w:tcBorders>
            <w:shd w:val="clear" w:color="auto" w:fill="auto"/>
            <w:noWrap/>
            <w:vAlign w:val="center"/>
            <w:hideMark/>
          </w:tcPr>
          <w:p w14:paraId="45E35451" w14:textId="77777777" w:rsidR="004009A0" w:rsidRPr="00A81317" w:rsidRDefault="004009A0" w:rsidP="00B16BE5">
            <w:pPr>
              <w:jc w:val="center"/>
              <w:rPr>
                <w:rFonts w:asciiTheme="majorHAnsi" w:hAnsiTheme="majorHAnsi" w:cstheme="majorBidi"/>
                <w:b/>
                <w:bCs/>
                <w:color w:val="000000"/>
                <w:sz w:val="22"/>
                <w:szCs w:val="22"/>
                <w:lang w:val="en-ID" w:eastAsia="en-ID"/>
              </w:rPr>
            </w:pPr>
            <w:r w:rsidRPr="00A81317">
              <w:rPr>
                <w:rFonts w:asciiTheme="majorHAnsi" w:hAnsiTheme="majorHAnsi" w:cstheme="majorBidi"/>
                <w:b/>
                <w:bCs/>
                <w:color w:val="000000"/>
                <w:sz w:val="22"/>
                <w:szCs w:val="22"/>
                <w:lang w:val="en-ID" w:eastAsia="en-ID"/>
              </w:rPr>
              <w:t xml:space="preserve">Bulan </w:t>
            </w:r>
          </w:p>
        </w:tc>
        <w:tc>
          <w:tcPr>
            <w:tcW w:w="2594" w:type="dxa"/>
            <w:tcBorders>
              <w:top w:val="single" w:sz="4" w:space="0" w:color="auto"/>
              <w:bottom w:val="single" w:sz="4" w:space="0" w:color="auto"/>
            </w:tcBorders>
            <w:shd w:val="clear" w:color="auto" w:fill="auto"/>
            <w:noWrap/>
            <w:vAlign w:val="center"/>
            <w:hideMark/>
          </w:tcPr>
          <w:p w14:paraId="3D268A08" w14:textId="77777777" w:rsidR="004009A0" w:rsidRPr="00A81317" w:rsidRDefault="004009A0" w:rsidP="00B16BE5">
            <w:pPr>
              <w:jc w:val="center"/>
              <w:rPr>
                <w:rFonts w:asciiTheme="majorHAnsi" w:hAnsiTheme="majorHAnsi" w:cstheme="majorBidi"/>
                <w:b/>
                <w:bCs/>
                <w:color w:val="000000"/>
                <w:sz w:val="22"/>
                <w:szCs w:val="22"/>
                <w:lang w:val="en-ID" w:eastAsia="en-ID"/>
              </w:rPr>
            </w:pPr>
            <w:r w:rsidRPr="00A81317">
              <w:rPr>
                <w:rFonts w:asciiTheme="majorHAnsi" w:hAnsiTheme="majorHAnsi" w:cstheme="majorBidi"/>
                <w:b/>
                <w:bCs/>
                <w:color w:val="000000"/>
                <w:sz w:val="22"/>
                <w:szCs w:val="22"/>
                <w:lang w:val="en-ID" w:eastAsia="en-ID"/>
              </w:rPr>
              <w:t>Jumlah Pengunjung</w:t>
            </w:r>
          </w:p>
        </w:tc>
        <w:tc>
          <w:tcPr>
            <w:tcW w:w="1954" w:type="dxa"/>
            <w:tcBorders>
              <w:top w:val="single" w:sz="4" w:space="0" w:color="auto"/>
              <w:bottom w:val="single" w:sz="4" w:space="0" w:color="auto"/>
            </w:tcBorders>
            <w:shd w:val="clear" w:color="auto" w:fill="auto"/>
            <w:noWrap/>
            <w:vAlign w:val="center"/>
            <w:hideMark/>
          </w:tcPr>
          <w:p w14:paraId="0A8A303F" w14:textId="77777777" w:rsidR="004009A0" w:rsidRPr="00A81317" w:rsidRDefault="004009A0" w:rsidP="00B16BE5">
            <w:pPr>
              <w:jc w:val="center"/>
              <w:rPr>
                <w:rFonts w:asciiTheme="majorHAnsi" w:hAnsiTheme="majorHAnsi" w:cstheme="majorBidi"/>
                <w:b/>
                <w:bCs/>
                <w:color w:val="000000"/>
                <w:sz w:val="22"/>
                <w:szCs w:val="22"/>
                <w:lang w:val="en-ID" w:eastAsia="en-ID"/>
              </w:rPr>
            </w:pPr>
            <w:r w:rsidRPr="00A81317">
              <w:rPr>
                <w:rFonts w:asciiTheme="majorHAnsi" w:hAnsiTheme="majorHAnsi" w:cstheme="majorBidi"/>
                <w:b/>
                <w:bCs/>
                <w:color w:val="000000"/>
                <w:sz w:val="22"/>
                <w:szCs w:val="22"/>
                <w:lang w:val="en-ID" w:eastAsia="en-ID"/>
              </w:rPr>
              <w:t>Persentase</w:t>
            </w:r>
          </w:p>
        </w:tc>
      </w:tr>
      <w:tr w:rsidR="004009A0" w:rsidRPr="00A81317" w14:paraId="74B323D8" w14:textId="77777777" w:rsidTr="001906BF">
        <w:trPr>
          <w:trHeight w:val="312"/>
          <w:jc w:val="center"/>
        </w:trPr>
        <w:tc>
          <w:tcPr>
            <w:tcW w:w="1905" w:type="dxa"/>
            <w:tcBorders>
              <w:top w:val="single" w:sz="4" w:space="0" w:color="auto"/>
            </w:tcBorders>
            <w:shd w:val="clear" w:color="auto" w:fill="auto"/>
            <w:noWrap/>
            <w:vAlign w:val="center"/>
            <w:hideMark/>
          </w:tcPr>
          <w:p w14:paraId="59D789A7"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Januari</w:t>
            </w:r>
          </w:p>
        </w:tc>
        <w:tc>
          <w:tcPr>
            <w:tcW w:w="2594" w:type="dxa"/>
            <w:tcBorders>
              <w:top w:val="single" w:sz="4" w:space="0" w:color="auto"/>
            </w:tcBorders>
            <w:shd w:val="clear" w:color="auto" w:fill="auto"/>
            <w:noWrap/>
            <w:vAlign w:val="center"/>
            <w:hideMark/>
          </w:tcPr>
          <w:p w14:paraId="3CC8A176"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128.100.000</w:t>
            </w:r>
          </w:p>
        </w:tc>
        <w:tc>
          <w:tcPr>
            <w:tcW w:w="1954" w:type="dxa"/>
            <w:tcBorders>
              <w:top w:val="single" w:sz="4" w:space="0" w:color="auto"/>
            </w:tcBorders>
            <w:shd w:val="clear" w:color="auto" w:fill="auto"/>
            <w:noWrap/>
            <w:vAlign w:val="center"/>
            <w:hideMark/>
          </w:tcPr>
          <w:p w14:paraId="77E704E1"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w:t>
            </w:r>
          </w:p>
        </w:tc>
      </w:tr>
      <w:tr w:rsidR="004009A0" w:rsidRPr="00A81317" w14:paraId="31A103B2" w14:textId="77777777" w:rsidTr="001906BF">
        <w:trPr>
          <w:trHeight w:val="312"/>
          <w:jc w:val="center"/>
        </w:trPr>
        <w:tc>
          <w:tcPr>
            <w:tcW w:w="1905" w:type="dxa"/>
            <w:shd w:val="clear" w:color="auto" w:fill="auto"/>
            <w:noWrap/>
            <w:vAlign w:val="center"/>
            <w:hideMark/>
          </w:tcPr>
          <w:p w14:paraId="17731C44"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Februari</w:t>
            </w:r>
          </w:p>
        </w:tc>
        <w:tc>
          <w:tcPr>
            <w:tcW w:w="2594" w:type="dxa"/>
            <w:shd w:val="clear" w:color="auto" w:fill="auto"/>
            <w:noWrap/>
            <w:vAlign w:val="center"/>
            <w:hideMark/>
          </w:tcPr>
          <w:p w14:paraId="36102DD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108.100.000</w:t>
            </w:r>
          </w:p>
        </w:tc>
        <w:tc>
          <w:tcPr>
            <w:tcW w:w="1954" w:type="dxa"/>
            <w:shd w:val="clear" w:color="auto" w:fill="auto"/>
            <w:noWrap/>
            <w:vAlign w:val="center"/>
            <w:hideMark/>
          </w:tcPr>
          <w:p w14:paraId="25BBD32C"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-16%</w:t>
            </w:r>
          </w:p>
        </w:tc>
      </w:tr>
      <w:tr w:rsidR="004009A0" w:rsidRPr="00A81317" w14:paraId="748939E6" w14:textId="77777777" w:rsidTr="001906BF">
        <w:trPr>
          <w:trHeight w:val="312"/>
          <w:jc w:val="center"/>
        </w:trPr>
        <w:tc>
          <w:tcPr>
            <w:tcW w:w="1905" w:type="dxa"/>
            <w:shd w:val="clear" w:color="auto" w:fill="auto"/>
            <w:noWrap/>
            <w:vAlign w:val="center"/>
            <w:hideMark/>
          </w:tcPr>
          <w:p w14:paraId="09178CCC"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Maret</w:t>
            </w:r>
          </w:p>
        </w:tc>
        <w:tc>
          <w:tcPr>
            <w:tcW w:w="2594" w:type="dxa"/>
            <w:shd w:val="clear" w:color="auto" w:fill="auto"/>
            <w:noWrap/>
            <w:vAlign w:val="center"/>
            <w:hideMark/>
          </w:tcPr>
          <w:p w14:paraId="67812C5F"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114.900.000</w:t>
            </w:r>
          </w:p>
        </w:tc>
        <w:tc>
          <w:tcPr>
            <w:tcW w:w="1954" w:type="dxa"/>
            <w:shd w:val="clear" w:color="auto" w:fill="auto"/>
            <w:noWrap/>
            <w:vAlign w:val="center"/>
            <w:hideMark/>
          </w:tcPr>
          <w:p w14:paraId="6190368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6%</w:t>
            </w:r>
          </w:p>
        </w:tc>
      </w:tr>
      <w:tr w:rsidR="004009A0" w:rsidRPr="00A81317" w14:paraId="69534622" w14:textId="77777777" w:rsidTr="001906BF">
        <w:trPr>
          <w:trHeight w:val="312"/>
          <w:jc w:val="center"/>
        </w:trPr>
        <w:tc>
          <w:tcPr>
            <w:tcW w:w="1905" w:type="dxa"/>
            <w:shd w:val="clear" w:color="auto" w:fill="auto"/>
            <w:noWrap/>
            <w:vAlign w:val="center"/>
            <w:hideMark/>
          </w:tcPr>
          <w:p w14:paraId="4F7F30BA"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April</w:t>
            </w:r>
          </w:p>
        </w:tc>
        <w:tc>
          <w:tcPr>
            <w:tcW w:w="2594" w:type="dxa"/>
            <w:shd w:val="clear" w:color="auto" w:fill="auto"/>
            <w:noWrap/>
            <w:vAlign w:val="center"/>
            <w:hideMark/>
          </w:tcPr>
          <w:p w14:paraId="5D7D394B"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109.200.000</w:t>
            </w:r>
          </w:p>
        </w:tc>
        <w:tc>
          <w:tcPr>
            <w:tcW w:w="1954" w:type="dxa"/>
            <w:shd w:val="clear" w:color="auto" w:fill="auto"/>
            <w:noWrap/>
            <w:vAlign w:val="center"/>
            <w:hideMark/>
          </w:tcPr>
          <w:p w14:paraId="280BD767"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-5%</w:t>
            </w:r>
          </w:p>
        </w:tc>
      </w:tr>
      <w:tr w:rsidR="004009A0" w:rsidRPr="00A81317" w14:paraId="1B6D843F" w14:textId="77777777" w:rsidTr="001906BF">
        <w:trPr>
          <w:trHeight w:val="312"/>
          <w:jc w:val="center"/>
        </w:trPr>
        <w:tc>
          <w:tcPr>
            <w:tcW w:w="1905" w:type="dxa"/>
            <w:shd w:val="clear" w:color="auto" w:fill="auto"/>
            <w:noWrap/>
            <w:vAlign w:val="center"/>
            <w:hideMark/>
          </w:tcPr>
          <w:p w14:paraId="3AB67DA3"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Mei</w:t>
            </w:r>
          </w:p>
        </w:tc>
        <w:tc>
          <w:tcPr>
            <w:tcW w:w="2594" w:type="dxa"/>
            <w:shd w:val="clear" w:color="auto" w:fill="auto"/>
            <w:noWrap/>
            <w:vAlign w:val="center"/>
            <w:hideMark/>
          </w:tcPr>
          <w:p w14:paraId="05FEB6A7"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106.400.000</w:t>
            </w:r>
          </w:p>
        </w:tc>
        <w:tc>
          <w:tcPr>
            <w:tcW w:w="1954" w:type="dxa"/>
            <w:shd w:val="clear" w:color="auto" w:fill="auto"/>
            <w:noWrap/>
            <w:vAlign w:val="center"/>
            <w:hideMark/>
          </w:tcPr>
          <w:p w14:paraId="17B1CF61"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-3%</w:t>
            </w:r>
          </w:p>
        </w:tc>
      </w:tr>
      <w:tr w:rsidR="004009A0" w:rsidRPr="00A81317" w14:paraId="1F25A735" w14:textId="77777777" w:rsidTr="001906BF">
        <w:trPr>
          <w:trHeight w:val="312"/>
          <w:jc w:val="center"/>
        </w:trPr>
        <w:tc>
          <w:tcPr>
            <w:tcW w:w="1905" w:type="dxa"/>
            <w:shd w:val="clear" w:color="auto" w:fill="auto"/>
            <w:noWrap/>
            <w:vAlign w:val="center"/>
            <w:hideMark/>
          </w:tcPr>
          <w:p w14:paraId="53772DB7"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Juni</w:t>
            </w:r>
          </w:p>
        </w:tc>
        <w:tc>
          <w:tcPr>
            <w:tcW w:w="2594" w:type="dxa"/>
            <w:shd w:val="clear" w:color="auto" w:fill="auto"/>
            <w:noWrap/>
            <w:vAlign w:val="center"/>
            <w:hideMark/>
          </w:tcPr>
          <w:p w14:paraId="1E21B49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106.000.000</w:t>
            </w:r>
          </w:p>
        </w:tc>
        <w:tc>
          <w:tcPr>
            <w:tcW w:w="1954" w:type="dxa"/>
            <w:shd w:val="clear" w:color="auto" w:fill="auto"/>
            <w:noWrap/>
            <w:vAlign w:val="center"/>
            <w:hideMark/>
          </w:tcPr>
          <w:p w14:paraId="0E1A39BC"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-0,3%</w:t>
            </w:r>
          </w:p>
        </w:tc>
      </w:tr>
      <w:tr w:rsidR="004009A0" w:rsidRPr="00A81317" w14:paraId="172D7A20" w14:textId="77777777" w:rsidTr="001906BF">
        <w:trPr>
          <w:trHeight w:val="312"/>
          <w:jc w:val="center"/>
        </w:trPr>
        <w:tc>
          <w:tcPr>
            <w:tcW w:w="1905" w:type="dxa"/>
            <w:shd w:val="clear" w:color="auto" w:fill="auto"/>
            <w:noWrap/>
            <w:vAlign w:val="center"/>
            <w:hideMark/>
          </w:tcPr>
          <w:p w14:paraId="028C61CB"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Juli</w:t>
            </w:r>
          </w:p>
        </w:tc>
        <w:tc>
          <w:tcPr>
            <w:tcW w:w="2594" w:type="dxa"/>
            <w:shd w:val="clear" w:color="auto" w:fill="auto"/>
            <w:noWrap/>
            <w:vAlign w:val="center"/>
            <w:hideMark/>
          </w:tcPr>
          <w:p w14:paraId="5E904B70"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102.600.000</w:t>
            </w:r>
          </w:p>
        </w:tc>
        <w:tc>
          <w:tcPr>
            <w:tcW w:w="1954" w:type="dxa"/>
            <w:shd w:val="clear" w:color="auto" w:fill="auto"/>
            <w:noWrap/>
            <w:vAlign w:val="center"/>
            <w:hideMark/>
          </w:tcPr>
          <w:p w14:paraId="60AAE559"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-3%</w:t>
            </w:r>
          </w:p>
        </w:tc>
      </w:tr>
      <w:tr w:rsidR="004009A0" w:rsidRPr="00A81317" w14:paraId="49317D7F" w14:textId="77777777" w:rsidTr="001906BF">
        <w:trPr>
          <w:trHeight w:val="312"/>
          <w:jc w:val="center"/>
        </w:trPr>
        <w:tc>
          <w:tcPr>
            <w:tcW w:w="1905" w:type="dxa"/>
            <w:shd w:val="clear" w:color="auto" w:fill="auto"/>
            <w:noWrap/>
            <w:vAlign w:val="center"/>
            <w:hideMark/>
          </w:tcPr>
          <w:p w14:paraId="46B2DB97"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Agustus</w:t>
            </w:r>
          </w:p>
        </w:tc>
        <w:tc>
          <w:tcPr>
            <w:tcW w:w="2594" w:type="dxa"/>
            <w:shd w:val="clear" w:color="auto" w:fill="auto"/>
            <w:noWrap/>
            <w:vAlign w:val="center"/>
            <w:hideMark/>
          </w:tcPr>
          <w:p w14:paraId="569F1203"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99.700.000</w:t>
            </w:r>
          </w:p>
        </w:tc>
        <w:tc>
          <w:tcPr>
            <w:tcW w:w="1954" w:type="dxa"/>
            <w:shd w:val="clear" w:color="auto" w:fill="auto"/>
            <w:noWrap/>
            <w:vAlign w:val="center"/>
            <w:hideMark/>
          </w:tcPr>
          <w:p w14:paraId="2F82D4FB"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-3%</w:t>
            </w:r>
          </w:p>
        </w:tc>
      </w:tr>
      <w:tr w:rsidR="004009A0" w:rsidRPr="00A81317" w14:paraId="18B4EBDA" w14:textId="77777777" w:rsidTr="001906BF">
        <w:trPr>
          <w:trHeight w:val="312"/>
          <w:jc w:val="center"/>
        </w:trPr>
        <w:tc>
          <w:tcPr>
            <w:tcW w:w="1905" w:type="dxa"/>
            <w:shd w:val="clear" w:color="auto" w:fill="auto"/>
            <w:noWrap/>
            <w:vAlign w:val="center"/>
            <w:hideMark/>
          </w:tcPr>
          <w:p w14:paraId="0AA84296"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September</w:t>
            </w:r>
          </w:p>
        </w:tc>
        <w:tc>
          <w:tcPr>
            <w:tcW w:w="2594" w:type="dxa"/>
            <w:shd w:val="clear" w:color="auto" w:fill="auto"/>
            <w:noWrap/>
            <w:vAlign w:val="center"/>
            <w:hideMark/>
          </w:tcPr>
          <w:p w14:paraId="740F38F9"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88.900.000</w:t>
            </w:r>
          </w:p>
        </w:tc>
        <w:tc>
          <w:tcPr>
            <w:tcW w:w="1954" w:type="dxa"/>
            <w:shd w:val="clear" w:color="auto" w:fill="auto"/>
            <w:noWrap/>
            <w:vAlign w:val="center"/>
            <w:hideMark/>
          </w:tcPr>
          <w:p w14:paraId="0709A96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-11%</w:t>
            </w:r>
          </w:p>
        </w:tc>
      </w:tr>
      <w:tr w:rsidR="004009A0" w:rsidRPr="00A81317" w14:paraId="5FA989C4" w14:textId="77777777" w:rsidTr="001906BF">
        <w:trPr>
          <w:trHeight w:val="312"/>
          <w:jc w:val="center"/>
        </w:trPr>
        <w:tc>
          <w:tcPr>
            <w:tcW w:w="1905" w:type="dxa"/>
            <w:shd w:val="clear" w:color="auto" w:fill="auto"/>
            <w:noWrap/>
            <w:vAlign w:val="center"/>
          </w:tcPr>
          <w:p w14:paraId="6FC8C157"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Oktober</w:t>
            </w:r>
          </w:p>
        </w:tc>
        <w:tc>
          <w:tcPr>
            <w:tcW w:w="2594" w:type="dxa"/>
            <w:shd w:val="clear" w:color="auto" w:fill="auto"/>
            <w:noWrap/>
            <w:vAlign w:val="center"/>
          </w:tcPr>
          <w:p w14:paraId="03AE1AD3"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95.500.000</w:t>
            </w:r>
          </w:p>
        </w:tc>
        <w:tc>
          <w:tcPr>
            <w:tcW w:w="1954" w:type="dxa"/>
            <w:shd w:val="clear" w:color="auto" w:fill="auto"/>
            <w:noWrap/>
            <w:vAlign w:val="center"/>
          </w:tcPr>
          <w:p w14:paraId="4947B9A3"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7%</w:t>
            </w:r>
          </w:p>
        </w:tc>
      </w:tr>
      <w:tr w:rsidR="004009A0" w:rsidRPr="00A81317" w14:paraId="00562CA8" w14:textId="77777777" w:rsidTr="001906BF">
        <w:trPr>
          <w:trHeight w:val="312"/>
          <w:jc w:val="center"/>
        </w:trPr>
        <w:tc>
          <w:tcPr>
            <w:tcW w:w="1905" w:type="dxa"/>
            <w:shd w:val="clear" w:color="auto" w:fill="auto"/>
            <w:noWrap/>
            <w:vAlign w:val="center"/>
          </w:tcPr>
          <w:p w14:paraId="0616FF18"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November</w:t>
            </w:r>
          </w:p>
        </w:tc>
        <w:tc>
          <w:tcPr>
            <w:tcW w:w="2594" w:type="dxa"/>
            <w:shd w:val="clear" w:color="auto" w:fill="auto"/>
            <w:noWrap/>
            <w:vAlign w:val="center"/>
          </w:tcPr>
          <w:p w14:paraId="3B44FBDC"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94.200.000</w:t>
            </w:r>
          </w:p>
        </w:tc>
        <w:tc>
          <w:tcPr>
            <w:tcW w:w="1954" w:type="dxa"/>
            <w:shd w:val="clear" w:color="auto" w:fill="auto"/>
            <w:noWrap/>
            <w:vAlign w:val="center"/>
          </w:tcPr>
          <w:p w14:paraId="607EECF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w:t>
            </w:r>
          </w:p>
        </w:tc>
      </w:tr>
      <w:tr w:rsidR="004009A0" w:rsidRPr="00A81317" w14:paraId="57BB3B75" w14:textId="77777777" w:rsidTr="001906BF">
        <w:trPr>
          <w:trHeight w:val="312"/>
          <w:jc w:val="center"/>
        </w:trPr>
        <w:tc>
          <w:tcPr>
            <w:tcW w:w="1905" w:type="dxa"/>
            <w:shd w:val="clear" w:color="auto" w:fill="auto"/>
            <w:noWrap/>
            <w:vAlign w:val="center"/>
          </w:tcPr>
          <w:p w14:paraId="04FBE9D9" w14:textId="77777777" w:rsidR="004009A0" w:rsidRPr="00A81317" w:rsidRDefault="004009A0" w:rsidP="00A81317">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Desember</w:t>
            </w:r>
          </w:p>
        </w:tc>
        <w:tc>
          <w:tcPr>
            <w:tcW w:w="2594" w:type="dxa"/>
            <w:shd w:val="clear" w:color="auto" w:fill="auto"/>
            <w:noWrap/>
            <w:vAlign w:val="center"/>
          </w:tcPr>
          <w:p w14:paraId="4F46E1E1"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101.100.000</w:t>
            </w:r>
          </w:p>
        </w:tc>
        <w:tc>
          <w:tcPr>
            <w:tcW w:w="1954" w:type="dxa"/>
            <w:shd w:val="clear" w:color="auto" w:fill="auto"/>
            <w:noWrap/>
            <w:vAlign w:val="center"/>
          </w:tcPr>
          <w:p w14:paraId="6D5457DA" w14:textId="77777777" w:rsidR="004009A0" w:rsidRPr="00A81317" w:rsidRDefault="004009A0" w:rsidP="00B16BE5">
            <w:pPr>
              <w:jc w:val="center"/>
              <w:rPr>
                <w:rFonts w:asciiTheme="majorHAnsi" w:hAnsiTheme="majorHAnsi" w:cstheme="majorBidi"/>
                <w:color w:val="000000"/>
                <w:sz w:val="22"/>
                <w:szCs w:val="22"/>
                <w:lang w:val="en-ID" w:eastAsia="en-ID"/>
              </w:rPr>
            </w:pPr>
            <w:r w:rsidRPr="00A81317">
              <w:rPr>
                <w:rFonts w:asciiTheme="majorHAnsi" w:hAnsiTheme="majorHAnsi" w:cstheme="majorBidi"/>
                <w:color w:val="000000"/>
                <w:sz w:val="22"/>
                <w:szCs w:val="22"/>
                <w:lang w:val="en-ID" w:eastAsia="en-ID"/>
              </w:rPr>
              <w:t>7%</w:t>
            </w:r>
          </w:p>
        </w:tc>
      </w:tr>
    </w:tbl>
    <w:p w14:paraId="590BFDD3" w14:textId="17284F84" w:rsidR="004009A0" w:rsidRPr="00A81317" w:rsidRDefault="00A81317" w:rsidP="00A81317">
      <w:pPr>
        <w:spacing w:line="360" w:lineRule="auto"/>
        <w:ind w:left="720" w:firstLine="720"/>
        <w:rPr>
          <w:rFonts w:asciiTheme="majorHAnsi" w:hAnsiTheme="majorHAnsi" w:cstheme="majorBidi"/>
          <w:i/>
          <w:iCs/>
          <w:sz w:val="22"/>
          <w:szCs w:val="22"/>
        </w:rPr>
      </w:pPr>
      <w:proofErr w:type="gramStart"/>
      <w:r w:rsidRPr="00A81317">
        <w:rPr>
          <w:rFonts w:asciiTheme="majorHAnsi" w:hAnsiTheme="majorHAnsi" w:cstheme="majorBidi"/>
          <w:i/>
          <w:iCs/>
          <w:sz w:val="22"/>
          <w:szCs w:val="22"/>
        </w:rPr>
        <w:t>Sumber :</w:t>
      </w:r>
      <w:proofErr w:type="gramEnd"/>
      <w:r w:rsidRPr="00A81317">
        <w:rPr>
          <w:rFonts w:asciiTheme="majorHAnsi" w:hAnsiTheme="majorHAnsi" w:cstheme="majorBidi"/>
          <w:i/>
          <w:iCs/>
          <w:sz w:val="22"/>
          <w:szCs w:val="22"/>
        </w:rPr>
        <w:t xml:space="preserve"> Databoks.katadata.co.id</w:t>
      </w:r>
    </w:p>
    <w:p w14:paraId="0C426246" w14:textId="1A624A33" w:rsidR="00A81317" w:rsidRPr="00A81317" w:rsidRDefault="00A81317" w:rsidP="001906BF">
      <w:pPr>
        <w:spacing w:after="120"/>
        <w:ind w:firstLine="540"/>
        <w:jc w:val="both"/>
        <w:rPr>
          <w:rFonts w:asciiTheme="majorHAnsi" w:hAnsiTheme="majorHAnsi" w:cstheme="majorBidi"/>
        </w:rPr>
      </w:pPr>
      <w:r>
        <w:rPr>
          <w:rFonts w:asciiTheme="majorHAnsi" w:eastAsia="Calibri" w:hAnsiTheme="majorHAnsi"/>
        </w:rPr>
        <w:t xml:space="preserve">Berdasarkan Tabel 1. </w:t>
      </w:r>
      <w:r w:rsidRPr="00A81317">
        <w:rPr>
          <w:rFonts w:asciiTheme="majorHAnsi" w:hAnsiTheme="majorHAnsi" w:cstheme="majorBidi"/>
        </w:rPr>
        <w:t>Menunjukkan</w:t>
      </w:r>
      <w:r>
        <w:rPr>
          <w:rFonts w:asciiTheme="majorHAnsi" w:hAnsiTheme="majorHAnsi" w:cstheme="majorBidi"/>
        </w:rPr>
        <w:t xml:space="preserve"> bahwa</w:t>
      </w:r>
      <w:r w:rsidRPr="00A81317">
        <w:rPr>
          <w:rFonts w:asciiTheme="majorHAnsi" w:hAnsiTheme="majorHAnsi" w:cstheme="majorBidi"/>
        </w:rPr>
        <w:t xml:space="preserve"> jumlah pengunjung</w:t>
      </w:r>
      <w:r w:rsidR="00535393">
        <w:rPr>
          <w:rFonts w:asciiTheme="majorHAnsi" w:hAnsiTheme="majorHAnsi" w:cstheme="majorBidi"/>
        </w:rPr>
        <w:t xml:space="preserve"> </w:t>
      </w:r>
      <w:r w:rsidRPr="00A81317">
        <w:rPr>
          <w:rFonts w:asciiTheme="majorHAnsi" w:hAnsiTheme="majorHAnsi" w:cstheme="majorBidi"/>
        </w:rPr>
        <w:t xml:space="preserve">Tokopedia selama 12 (dua belas) bulan pada tahun 2023 </w:t>
      </w:r>
      <w:r w:rsidR="00535393">
        <w:rPr>
          <w:rFonts w:asciiTheme="majorHAnsi" w:hAnsiTheme="majorHAnsi" w:cstheme="majorBidi"/>
        </w:rPr>
        <w:t>mengalami penurunan</w:t>
      </w:r>
      <w:r w:rsidRPr="00A81317">
        <w:rPr>
          <w:rFonts w:asciiTheme="majorHAnsi" w:hAnsiTheme="majorHAnsi" w:cstheme="majorBidi"/>
        </w:rPr>
        <w:t>.</w:t>
      </w:r>
      <w:r>
        <w:rPr>
          <w:rFonts w:asciiTheme="majorHAnsi" w:hAnsiTheme="majorHAnsi" w:cstheme="majorBidi"/>
        </w:rPr>
        <w:t xml:space="preserve"> Secara kumulatif, selama Januari-Desember 2023 Tokopedia memiliki jumlah kunjungan sebanyak 1,2 miliar kunjungan. Namun selama Januari-Desember 2023 jumlah kunjungan ke situs Tokopedia </w:t>
      </w:r>
      <w:r w:rsidR="00535393">
        <w:rPr>
          <w:rFonts w:asciiTheme="majorHAnsi" w:hAnsiTheme="majorHAnsi" w:cstheme="majorBidi"/>
        </w:rPr>
        <w:t>turun</w:t>
      </w:r>
      <w:r>
        <w:rPr>
          <w:rFonts w:asciiTheme="majorHAnsi" w:hAnsiTheme="majorHAnsi" w:cstheme="majorBidi"/>
        </w:rPr>
        <w:t xml:space="preserve"> sebesar 21,08%. </w:t>
      </w:r>
      <w:r w:rsidRPr="00A81317">
        <w:rPr>
          <w:rFonts w:asciiTheme="majorHAnsi" w:hAnsiTheme="majorHAnsi" w:cstheme="majorBidi"/>
        </w:rPr>
        <w:t>Hal tersebut menyatakan bahwa masih rendahnya loyalitas konsumen dalam mengunjungi situs Tokopedia.</w:t>
      </w:r>
    </w:p>
    <w:p w14:paraId="6B5495F0" w14:textId="44F22053" w:rsidR="00A81317" w:rsidRPr="00A81317" w:rsidRDefault="00A81317" w:rsidP="00535393">
      <w:pPr>
        <w:spacing w:after="120"/>
        <w:ind w:firstLine="567"/>
        <w:jc w:val="both"/>
        <w:rPr>
          <w:rFonts w:asciiTheme="majorHAnsi" w:hAnsiTheme="majorHAnsi" w:cstheme="majorBidi"/>
        </w:rPr>
      </w:pPr>
      <w:r w:rsidRPr="00A81317">
        <w:rPr>
          <w:rFonts w:asciiTheme="majorHAnsi" w:hAnsiTheme="majorHAnsi" w:cstheme="majorBidi"/>
        </w:rPr>
        <w:t xml:space="preserve">Selain mengalami penurunan jumlah pengunjung, Tokopedia juga mengalami penurunan nilai transaksi bruto atau </w:t>
      </w:r>
      <w:r w:rsidRPr="00A81317">
        <w:rPr>
          <w:rFonts w:asciiTheme="majorHAnsi" w:hAnsiTheme="majorHAnsi" w:cstheme="majorBidi"/>
          <w:i/>
          <w:iCs/>
        </w:rPr>
        <w:t>gross transaction value</w:t>
      </w:r>
      <w:r w:rsidRPr="00A81317">
        <w:rPr>
          <w:rFonts w:asciiTheme="majorHAnsi" w:hAnsiTheme="majorHAnsi" w:cstheme="majorBidi"/>
        </w:rPr>
        <w:t xml:space="preserve"> (GTV) sebagai berikut:</w:t>
      </w:r>
      <w:bookmarkStart w:id="0" w:name="_Toc180159502"/>
    </w:p>
    <w:bookmarkEnd w:id="0"/>
    <w:p w14:paraId="06962B04" w14:textId="663CD64F" w:rsidR="00A81317" w:rsidRPr="00A81317" w:rsidRDefault="00A81317" w:rsidP="00A81317">
      <w:pPr>
        <w:spacing w:line="360" w:lineRule="auto"/>
        <w:jc w:val="center"/>
        <w:rPr>
          <w:rFonts w:asciiTheme="majorHAnsi" w:hAnsiTheme="majorHAnsi" w:cstheme="majorBidi"/>
          <w:sz w:val="22"/>
          <w:szCs w:val="22"/>
        </w:rPr>
      </w:pPr>
      <w:r>
        <w:rPr>
          <w:rFonts w:asciiTheme="majorHAnsi" w:hAnsiTheme="majorHAnsi" w:cstheme="majorBidi"/>
          <w:sz w:val="22"/>
          <w:szCs w:val="22"/>
        </w:rPr>
        <w:t>Tabel 2</w:t>
      </w:r>
      <w:r w:rsidR="00535393">
        <w:rPr>
          <w:rFonts w:asciiTheme="majorHAnsi" w:hAnsiTheme="majorHAnsi" w:cstheme="majorBidi"/>
          <w:sz w:val="22"/>
          <w:szCs w:val="22"/>
        </w:rPr>
        <w:t>.</w:t>
      </w:r>
      <w:r>
        <w:rPr>
          <w:rFonts w:asciiTheme="majorHAnsi" w:hAnsiTheme="majorHAnsi" w:cstheme="majorBidi"/>
          <w:sz w:val="22"/>
          <w:szCs w:val="22"/>
        </w:rPr>
        <w:t xml:space="preserve"> </w:t>
      </w:r>
      <w:r w:rsidRPr="00A81317">
        <w:rPr>
          <w:rFonts w:asciiTheme="majorHAnsi" w:hAnsiTheme="majorHAnsi" w:cstheme="majorBidi"/>
          <w:sz w:val="22"/>
          <w:szCs w:val="22"/>
        </w:rPr>
        <w:t>Nilai Transaksi Tokopedia Periode Jan-Sep (2022-2023)</w:t>
      </w:r>
    </w:p>
    <w:tbl>
      <w:tblPr>
        <w:tblW w:w="4756" w:type="dxa"/>
        <w:jc w:val="center"/>
        <w:tblBorders>
          <w:bottom w:val="single" w:sz="4" w:space="0" w:color="auto"/>
        </w:tblBorders>
        <w:tblLook w:val="04A0" w:firstRow="1" w:lastRow="0" w:firstColumn="1" w:lastColumn="0" w:noHBand="0" w:noVBand="1"/>
      </w:tblPr>
      <w:tblGrid>
        <w:gridCol w:w="1926"/>
        <w:gridCol w:w="2830"/>
      </w:tblGrid>
      <w:tr w:rsidR="00A81317" w:rsidRPr="001906BF" w14:paraId="1929F51E" w14:textId="77777777" w:rsidTr="00A0685E">
        <w:trPr>
          <w:trHeight w:val="397"/>
          <w:jc w:val="center"/>
        </w:trPr>
        <w:tc>
          <w:tcPr>
            <w:tcW w:w="1926" w:type="dxa"/>
            <w:tcBorders>
              <w:top w:val="single" w:sz="4" w:space="0" w:color="auto"/>
              <w:bottom w:val="single" w:sz="4" w:space="0" w:color="auto"/>
            </w:tcBorders>
            <w:shd w:val="clear" w:color="auto" w:fill="auto"/>
            <w:noWrap/>
            <w:vAlign w:val="center"/>
            <w:hideMark/>
          </w:tcPr>
          <w:p w14:paraId="49FCE8EE" w14:textId="77777777" w:rsidR="00A81317" w:rsidRPr="001906BF" w:rsidRDefault="00A81317" w:rsidP="00B16BE5">
            <w:pPr>
              <w:jc w:val="center"/>
              <w:rPr>
                <w:rFonts w:asciiTheme="majorHAnsi" w:hAnsiTheme="majorHAnsi"/>
                <w:b/>
                <w:bCs/>
                <w:color w:val="000000"/>
                <w:sz w:val="22"/>
                <w:szCs w:val="22"/>
                <w:lang w:val="en-ID" w:eastAsia="en-ID"/>
              </w:rPr>
            </w:pPr>
            <w:r w:rsidRPr="001906BF">
              <w:rPr>
                <w:rFonts w:asciiTheme="majorHAnsi" w:hAnsiTheme="majorHAnsi"/>
                <w:b/>
                <w:bCs/>
                <w:color w:val="000000"/>
                <w:sz w:val="22"/>
                <w:szCs w:val="22"/>
                <w:lang w:val="en-ID" w:eastAsia="en-ID"/>
              </w:rPr>
              <w:t>Periode</w:t>
            </w:r>
          </w:p>
        </w:tc>
        <w:tc>
          <w:tcPr>
            <w:tcW w:w="2830" w:type="dxa"/>
            <w:tcBorders>
              <w:top w:val="single" w:sz="4" w:space="0" w:color="auto"/>
              <w:bottom w:val="single" w:sz="4" w:space="0" w:color="auto"/>
            </w:tcBorders>
            <w:shd w:val="clear" w:color="auto" w:fill="auto"/>
            <w:noWrap/>
            <w:vAlign w:val="center"/>
            <w:hideMark/>
          </w:tcPr>
          <w:p w14:paraId="0680E04F" w14:textId="77777777" w:rsidR="00A81317" w:rsidRPr="001906BF" w:rsidRDefault="00A81317" w:rsidP="00B16BE5">
            <w:pPr>
              <w:jc w:val="center"/>
              <w:rPr>
                <w:rFonts w:asciiTheme="majorHAnsi" w:hAnsiTheme="majorHAnsi"/>
                <w:b/>
                <w:bCs/>
                <w:color w:val="000000"/>
                <w:sz w:val="22"/>
                <w:szCs w:val="22"/>
                <w:lang w:val="en-ID" w:eastAsia="en-ID"/>
              </w:rPr>
            </w:pPr>
            <w:r w:rsidRPr="001906BF">
              <w:rPr>
                <w:rFonts w:asciiTheme="majorHAnsi" w:hAnsiTheme="majorHAnsi"/>
                <w:b/>
                <w:bCs/>
                <w:color w:val="000000"/>
                <w:sz w:val="22"/>
                <w:szCs w:val="22"/>
                <w:lang w:val="en-ID" w:eastAsia="en-ID"/>
              </w:rPr>
              <w:t>Nilai Transaksi</w:t>
            </w:r>
          </w:p>
        </w:tc>
      </w:tr>
      <w:tr w:rsidR="00A81317" w:rsidRPr="001906BF" w14:paraId="138EB429" w14:textId="77777777" w:rsidTr="00535393">
        <w:trPr>
          <w:trHeight w:val="397"/>
          <w:jc w:val="center"/>
        </w:trPr>
        <w:tc>
          <w:tcPr>
            <w:tcW w:w="1926" w:type="dxa"/>
            <w:tcBorders>
              <w:top w:val="single" w:sz="4" w:space="0" w:color="auto"/>
            </w:tcBorders>
            <w:shd w:val="clear" w:color="auto" w:fill="auto"/>
            <w:noWrap/>
            <w:vAlign w:val="center"/>
            <w:hideMark/>
          </w:tcPr>
          <w:p w14:paraId="79AD3F22" w14:textId="77777777" w:rsidR="00A81317" w:rsidRPr="001906BF" w:rsidRDefault="00A81317" w:rsidP="00B16BE5">
            <w:pPr>
              <w:jc w:val="center"/>
              <w:rPr>
                <w:rFonts w:asciiTheme="majorHAnsi" w:hAnsiTheme="majorHAnsi"/>
                <w:color w:val="000000"/>
                <w:sz w:val="22"/>
                <w:szCs w:val="22"/>
                <w:lang w:val="en-ID" w:eastAsia="en-ID"/>
              </w:rPr>
            </w:pPr>
            <w:r w:rsidRPr="001906BF">
              <w:rPr>
                <w:rFonts w:asciiTheme="majorHAnsi" w:hAnsiTheme="majorHAnsi"/>
                <w:color w:val="000000"/>
                <w:sz w:val="22"/>
                <w:szCs w:val="22"/>
                <w:lang w:val="en-ID" w:eastAsia="en-ID"/>
              </w:rPr>
              <w:t>Jan - Sep 2022</w:t>
            </w:r>
          </w:p>
        </w:tc>
        <w:tc>
          <w:tcPr>
            <w:tcW w:w="2830" w:type="dxa"/>
            <w:tcBorders>
              <w:top w:val="single" w:sz="4" w:space="0" w:color="auto"/>
            </w:tcBorders>
            <w:shd w:val="clear" w:color="auto" w:fill="auto"/>
            <w:noWrap/>
            <w:vAlign w:val="center"/>
            <w:hideMark/>
          </w:tcPr>
          <w:p w14:paraId="065C073F" w14:textId="77777777" w:rsidR="00A81317" w:rsidRPr="001906BF" w:rsidRDefault="00A81317" w:rsidP="00B16BE5">
            <w:pPr>
              <w:jc w:val="center"/>
              <w:rPr>
                <w:rFonts w:asciiTheme="majorHAnsi" w:hAnsiTheme="majorHAnsi"/>
                <w:color w:val="000000"/>
                <w:sz w:val="22"/>
                <w:szCs w:val="22"/>
                <w:lang w:val="en-ID" w:eastAsia="en-ID"/>
              </w:rPr>
            </w:pPr>
            <w:r w:rsidRPr="001906BF">
              <w:rPr>
                <w:rFonts w:asciiTheme="majorHAnsi" w:hAnsiTheme="majorHAnsi"/>
                <w:color w:val="000000"/>
                <w:sz w:val="22"/>
                <w:szCs w:val="22"/>
                <w:lang w:val="en-ID" w:eastAsia="en-ID"/>
              </w:rPr>
              <w:t>202.357.000.000.000</w:t>
            </w:r>
          </w:p>
        </w:tc>
      </w:tr>
      <w:tr w:rsidR="00A81317" w:rsidRPr="001906BF" w14:paraId="69B25D64" w14:textId="77777777" w:rsidTr="00535393">
        <w:trPr>
          <w:trHeight w:val="397"/>
          <w:jc w:val="center"/>
        </w:trPr>
        <w:tc>
          <w:tcPr>
            <w:tcW w:w="1926" w:type="dxa"/>
            <w:shd w:val="clear" w:color="auto" w:fill="auto"/>
            <w:noWrap/>
            <w:vAlign w:val="center"/>
            <w:hideMark/>
          </w:tcPr>
          <w:p w14:paraId="64A24C2E" w14:textId="77777777" w:rsidR="00A81317" w:rsidRPr="001906BF" w:rsidRDefault="00A81317" w:rsidP="00B16BE5">
            <w:pPr>
              <w:jc w:val="center"/>
              <w:rPr>
                <w:rFonts w:asciiTheme="majorHAnsi" w:hAnsiTheme="majorHAnsi"/>
                <w:color w:val="000000"/>
                <w:sz w:val="22"/>
                <w:szCs w:val="22"/>
                <w:lang w:val="en-ID" w:eastAsia="en-ID"/>
              </w:rPr>
            </w:pPr>
            <w:r w:rsidRPr="001906BF">
              <w:rPr>
                <w:rFonts w:asciiTheme="majorHAnsi" w:hAnsiTheme="majorHAnsi"/>
                <w:color w:val="000000"/>
                <w:sz w:val="22"/>
                <w:szCs w:val="22"/>
                <w:lang w:val="en-ID" w:eastAsia="en-ID"/>
              </w:rPr>
              <w:t>Jan - Sep 2023</w:t>
            </w:r>
          </w:p>
        </w:tc>
        <w:tc>
          <w:tcPr>
            <w:tcW w:w="2830" w:type="dxa"/>
            <w:shd w:val="clear" w:color="auto" w:fill="auto"/>
            <w:noWrap/>
            <w:vAlign w:val="center"/>
            <w:hideMark/>
          </w:tcPr>
          <w:p w14:paraId="41515EE5" w14:textId="77777777" w:rsidR="00A81317" w:rsidRPr="001906BF" w:rsidRDefault="00A81317" w:rsidP="00B16BE5">
            <w:pPr>
              <w:jc w:val="center"/>
              <w:rPr>
                <w:rFonts w:asciiTheme="majorHAnsi" w:hAnsiTheme="majorHAnsi"/>
                <w:color w:val="000000"/>
                <w:sz w:val="22"/>
                <w:szCs w:val="22"/>
                <w:lang w:val="en-ID" w:eastAsia="en-ID"/>
              </w:rPr>
            </w:pPr>
            <w:r w:rsidRPr="001906BF">
              <w:rPr>
                <w:rFonts w:asciiTheme="majorHAnsi" w:hAnsiTheme="majorHAnsi"/>
                <w:color w:val="000000"/>
                <w:sz w:val="22"/>
                <w:szCs w:val="22"/>
                <w:lang w:val="en-ID" w:eastAsia="en-ID"/>
              </w:rPr>
              <w:t>183.519.000.000.000</w:t>
            </w:r>
          </w:p>
        </w:tc>
      </w:tr>
    </w:tbl>
    <w:p w14:paraId="7AB5BC3C" w14:textId="77777777" w:rsidR="00A81317" w:rsidRPr="00A81317" w:rsidRDefault="00A81317" w:rsidP="00A81317">
      <w:pPr>
        <w:spacing w:after="60" w:line="360" w:lineRule="auto"/>
        <w:ind w:firstLine="720"/>
        <w:jc w:val="both"/>
        <w:rPr>
          <w:rFonts w:asciiTheme="majorHAnsi" w:hAnsiTheme="majorHAnsi" w:cstheme="majorBidi"/>
          <w:i/>
          <w:iCs/>
          <w:sz w:val="10"/>
          <w:szCs w:val="10"/>
        </w:rPr>
      </w:pPr>
      <w:r>
        <w:rPr>
          <w:rFonts w:asciiTheme="majorBidi" w:hAnsiTheme="majorBidi" w:cstheme="majorBidi"/>
        </w:rPr>
        <w:tab/>
      </w:r>
      <w:r w:rsidRPr="00CF62F9">
        <w:rPr>
          <w:rFonts w:asciiTheme="majorBidi" w:hAnsiTheme="majorBidi" w:cstheme="majorBidi"/>
          <w:sz w:val="28"/>
          <w:szCs w:val="28"/>
        </w:rPr>
        <w:t xml:space="preserve">        </w:t>
      </w:r>
      <w:proofErr w:type="gramStart"/>
      <w:r w:rsidRPr="00A81317">
        <w:rPr>
          <w:rFonts w:asciiTheme="majorHAnsi" w:hAnsiTheme="majorHAnsi" w:cstheme="majorBidi"/>
          <w:i/>
          <w:iCs/>
          <w:sz w:val="22"/>
          <w:szCs w:val="22"/>
        </w:rPr>
        <w:t>Sumber :</w:t>
      </w:r>
      <w:proofErr w:type="gramEnd"/>
      <w:r w:rsidRPr="00A81317">
        <w:rPr>
          <w:rFonts w:asciiTheme="majorHAnsi" w:hAnsiTheme="majorHAnsi" w:cstheme="majorBidi"/>
          <w:i/>
          <w:iCs/>
          <w:sz w:val="22"/>
          <w:szCs w:val="22"/>
        </w:rPr>
        <w:t xml:space="preserve"> Databoks.katadata.co.id</w:t>
      </w:r>
    </w:p>
    <w:p w14:paraId="3EF449A2" w14:textId="47C5568D" w:rsidR="00A81317" w:rsidRPr="00A81317" w:rsidRDefault="00A81317" w:rsidP="00A81317">
      <w:pPr>
        <w:ind w:firstLine="567"/>
        <w:jc w:val="both"/>
        <w:rPr>
          <w:rFonts w:asciiTheme="majorHAnsi" w:hAnsiTheme="majorHAnsi" w:cstheme="majorBidi"/>
        </w:rPr>
      </w:pPr>
      <w:r w:rsidRPr="00A81317">
        <w:rPr>
          <w:rFonts w:asciiTheme="majorHAnsi" w:hAnsiTheme="majorHAnsi" w:cstheme="majorBidi"/>
        </w:rPr>
        <w:lastRenderedPageBreak/>
        <w:t xml:space="preserve">Berdasarkan </w:t>
      </w:r>
      <w:r>
        <w:rPr>
          <w:rFonts w:asciiTheme="majorHAnsi" w:hAnsiTheme="majorHAnsi" w:cstheme="majorBidi"/>
        </w:rPr>
        <w:t>T</w:t>
      </w:r>
      <w:r w:rsidRPr="00A81317">
        <w:rPr>
          <w:rFonts w:asciiTheme="majorHAnsi" w:hAnsiTheme="majorHAnsi" w:cstheme="majorBidi"/>
        </w:rPr>
        <w:t>abel 2</w:t>
      </w:r>
      <w:r w:rsidR="00535393">
        <w:rPr>
          <w:rFonts w:asciiTheme="majorHAnsi" w:hAnsiTheme="majorHAnsi" w:cstheme="majorBidi"/>
        </w:rPr>
        <w:t>.</w:t>
      </w:r>
      <w:r w:rsidRPr="00A81317">
        <w:rPr>
          <w:rFonts w:asciiTheme="majorHAnsi" w:hAnsiTheme="majorHAnsi" w:cstheme="majorBidi"/>
        </w:rPr>
        <w:t xml:space="preserve"> di atas, menunjukkan nilai transaksi bruto Tokopedia secara tahunan atau </w:t>
      </w:r>
      <w:r w:rsidRPr="00A81317">
        <w:rPr>
          <w:rFonts w:asciiTheme="majorHAnsi" w:hAnsiTheme="majorHAnsi" w:cstheme="majorBidi"/>
          <w:i/>
          <w:iCs/>
        </w:rPr>
        <w:t>yeor on year</w:t>
      </w:r>
      <w:r w:rsidRPr="00A81317">
        <w:rPr>
          <w:rFonts w:asciiTheme="majorHAnsi" w:hAnsiTheme="majorHAnsi" w:cstheme="majorBidi"/>
        </w:rPr>
        <w:t xml:space="preserve"> (yoy) mengalami penurunan sebesar 9,3%. Pada periode Januari-September 2022 nilai transaksi Tokopedia sebesar Rp202,36 triliun, namun pada periode Januari-September 2023 turun menjadi Rp183,52 triliun. Penurunan nilai transaksi Tokopedia disebabkan oleh penurunan insentif dan pemasaran produk yang berdampak pada penurunan jumlah transaksi dari konsumen.</w:t>
      </w:r>
    </w:p>
    <w:p w14:paraId="6A16AE77" w14:textId="1005EC13" w:rsidR="00A81317" w:rsidRDefault="00A81317" w:rsidP="00A81317">
      <w:pPr>
        <w:ind w:firstLine="540"/>
        <w:jc w:val="both"/>
        <w:rPr>
          <w:rFonts w:asciiTheme="majorHAnsi" w:hAnsiTheme="majorHAnsi" w:cstheme="majorBidi"/>
        </w:rPr>
      </w:pPr>
      <w:r w:rsidRPr="00A81317">
        <w:rPr>
          <w:rFonts w:asciiTheme="majorHAnsi" w:hAnsiTheme="majorHAnsi" w:cstheme="majorBidi"/>
        </w:rPr>
        <w:t xml:space="preserve">Tokopedia memerlukan pemahaman yang lebih detail mengenai perilaku dari konsumen dan calon konsumennya. Perilaku konsumen yang dimaksud adalah bagaimana konsumen mempersepsikan dan mengevaluasi </w:t>
      </w:r>
      <w:r w:rsidRPr="00A81317">
        <w:rPr>
          <w:rFonts w:asciiTheme="majorHAnsi" w:hAnsiTheme="majorHAnsi" w:cstheme="majorBidi"/>
          <w:i/>
          <w:iCs/>
        </w:rPr>
        <w:t>e-service quality</w:t>
      </w:r>
      <w:r w:rsidRPr="00A81317">
        <w:rPr>
          <w:rFonts w:asciiTheme="majorHAnsi" w:hAnsiTheme="majorHAnsi" w:cstheme="majorBidi"/>
        </w:rPr>
        <w:t xml:space="preserve"> pada suatu layanan </w:t>
      </w:r>
      <w:r w:rsidRPr="00A81317">
        <w:rPr>
          <w:rFonts w:asciiTheme="majorHAnsi" w:hAnsiTheme="majorHAnsi" w:cstheme="majorBidi"/>
          <w:i/>
          <w:iCs/>
        </w:rPr>
        <w:t>e-commerce</w:t>
      </w:r>
      <w:r w:rsidRPr="00A81317">
        <w:rPr>
          <w:rFonts w:asciiTheme="majorHAnsi" w:hAnsiTheme="majorHAnsi" w:cstheme="majorBidi"/>
        </w:rPr>
        <w:t>. Tokopedia harus mampu memberikan pelayanan yang sesuai dengan keinginan dan harapan konsumen agar mendapatkan persepsi baik di mata konsumen. Namun, e</w:t>
      </w:r>
      <w:r w:rsidRPr="00A81317">
        <w:rPr>
          <w:rFonts w:asciiTheme="majorHAnsi" w:hAnsiTheme="majorHAnsi" w:cstheme="majorBidi"/>
          <w:i/>
          <w:iCs/>
        </w:rPr>
        <w:t>-service quality</w:t>
      </w:r>
      <w:r w:rsidRPr="00A81317">
        <w:rPr>
          <w:rFonts w:asciiTheme="majorHAnsi" w:hAnsiTheme="majorHAnsi" w:cstheme="majorBidi"/>
        </w:rPr>
        <w:t xml:space="preserve"> yang diberikan Tokopedia masih mendapat keluhan dari beberapa konsumen yang dapat dilihat pada ulasan atau komentar di Playstore</w:t>
      </w:r>
      <w:r>
        <w:rPr>
          <w:rFonts w:asciiTheme="majorHAnsi" w:hAnsiTheme="majorHAnsi" w:cstheme="majorBidi"/>
        </w:rPr>
        <w:t xml:space="preserve">. </w:t>
      </w:r>
    </w:p>
    <w:p w14:paraId="364D0726" w14:textId="789638C2" w:rsidR="00A81317" w:rsidRDefault="00A81317" w:rsidP="00A81317">
      <w:pPr>
        <w:spacing w:after="60"/>
        <w:jc w:val="center"/>
        <w:rPr>
          <w:rFonts w:asciiTheme="majorHAnsi" w:hAnsiTheme="majorHAnsi" w:cstheme="majorBidi"/>
        </w:rPr>
      </w:pPr>
      <w:r>
        <w:rPr>
          <w:rFonts w:asciiTheme="majorHAnsi" w:hAnsiTheme="majorHAnsi" w:cstheme="majorBidi"/>
          <w:sz w:val="22"/>
          <w:szCs w:val="22"/>
        </w:rPr>
        <w:t>Tabel 3</w:t>
      </w:r>
      <w:r w:rsidR="00535393">
        <w:rPr>
          <w:rFonts w:asciiTheme="majorHAnsi" w:hAnsiTheme="majorHAnsi" w:cstheme="majorBidi"/>
          <w:sz w:val="22"/>
          <w:szCs w:val="22"/>
        </w:rPr>
        <w:t>.</w:t>
      </w:r>
      <w:r>
        <w:rPr>
          <w:rFonts w:asciiTheme="majorHAnsi" w:hAnsiTheme="majorHAnsi" w:cstheme="majorBidi"/>
          <w:sz w:val="22"/>
          <w:szCs w:val="22"/>
        </w:rPr>
        <w:t xml:space="preserve"> </w:t>
      </w:r>
      <w:r w:rsidRPr="00A81317">
        <w:rPr>
          <w:rFonts w:asciiTheme="majorHAnsi" w:hAnsiTheme="majorHAnsi" w:cstheme="majorBidi"/>
          <w:i/>
          <w:iCs/>
          <w:sz w:val="22"/>
          <w:szCs w:val="22"/>
        </w:rPr>
        <w:t>Review</w:t>
      </w:r>
      <w:r>
        <w:rPr>
          <w:rFonts w:asciiTheme="majorHAnsi" w:hAnsiTheme="majorHAnsi" w:cstheme="majorBidi"/>
          <w:sz w:val="22"/>
          <w:szCs w:val="22"/>
        </w:rPr>
        <w:t xml:space="preserve"> Pengguna Tokopedia</w:t>
      </w:r>
    </w:p>
    <w:tbl>
      <w:tblPr>
        <w:tblStyle w:val="TableGrid"/>
        <w:tblW w:w="77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2183"/>
        <w:gridCol w:w="5103"/>
      </w:tblGrid>
      <w:tr w:rsidR="00A81317" w:rsidRPr="00A81317" w14:paraId="731DC424" w14:textId="77777777" w:rsidTr="001906BF">
        <w:trPr>
          <w:trHeight w:val="266"/>
          <w:tblHeader/>
          <w:jc w:val="center"/>
        </w:trPr>
        <w:tc>
          <w:tcPr>
            <w:tcW w:w="510" w:type="dxa"/>
            <w:tcBorders>
              <w:top w:val="single" w:sz="4" w:space="0" w:color="auto"/>
              <w:bottom w:val="single" w:sz="4" w:space="0" w:color="auto"/>
            </w:tcBorders>
          </w:tcPr>
          <w:p w14:paraId="7E29EC94" w14:textId="77777777" w:rsidR="00A81317" w:rsidRPr="00A81317" w:rsidRDefault="00A81317" w:rsidP="00B16BE5">
            <w:pPr>
              <w:spacing w:line="360" w:lineRule="auto"/>
              <w:jc w:val="center"/>
              <w:rPr>
                <w:rFonts w:asciiTheme="majorHAnsi" w:hAnsiTheme="majorHAnsi" w:cstheme="majorBidi"/>
                <w:b/>
                <w:bCs/>
                <w:sz w:val="22"/>
                <w:szCs w:val="22"/>
                <w:lang w:val="en-ID"/>
              </w:rPr>
            </w:pPr>
            <w:r w:rsidRPr="00A81317">
              <w:rPr>
                <w:rFonts w:asciiTheme="majorHAnsi" w:hAnsiTheme="majorHAnsi" w:cstheme="majorBidi"/>
                <w:b/>
                <w:bCs/>
                <w:sz w:val="22"/>
                <w:szCs w:val="22"/>
                <w:lang w:val="en-ID"/>
              </w:rPr>
              <w:t>No</w:t>
            </w:r>
          </w:p>
        </w:tc>
        <w:tc>
          <w:tcPr>
            <w:tcW w:w="2183" w:type="dxa"/>
            <w:tcBorders>
              <w:top w:val="single" w:sz="4" w:space="0" w:color="auto"/>
              <w:bottom w:val="single" w:sz="4" w:space="0" w:color="auto"/>
            </w:tcBorders>
          </w:tcPr>
          <w:p w14:paraId="2965DC7C" w14:textId="77777777" w:rsidR="00A81317" w:rsidRPr="00A81317" w:rsidRDefault="00A81317" w:rsidP="00B16BE5">
            <w:pPr>
              <w:spacing w:line="360" w:lineRule="auto"/>
              <w:jc w:val="center"/>
              <w:rPr>
                <w:rFonts w:asciiTheme="majorHAnsi" w:hAnsiTheme="majorHAnsi" w:cstheme="majorBidi"/>
                <w:b/>
                <w:bCs/>
                <w:sz w:val="22"/>
                <w:szCs w:val="22"/>
                <w:lang w:val="en-ID"/>
              </w:rPr>
            </w:pPr>
            <w:r w:rsidRPr="00A81317">
              <w:rPr>
                <w:rFonts w:asciiTheme="majorHAnsi" w:hAnsiTheme="majorHAnsi" w:cstheme="majorBidi"/>
                <w:b/>
                <w:bCs/>
                <w:sz w:val="22"/>
                <w:szCs w:val="22"/>
                <w:lang w:val="en-ID"/>
              </w:rPr>
              <w:t>Nama</w:t>
            </w:r>
          </w:p>
        </w:tc>
        <w:tc>
          <w:tcPr>
            <w:tcW w:w="5103" w:type="dxa"/>
            <w:tcBorders>
              <w:top w:val="single" w:sz="4" w:space="0" w:color="auto"/>
              <w:bottom w:val="single" w:sz="4" w:space="0" w:color="auto"/>
            </w:tcBorders>
          </w:tcPr>
          <w:p w14:paraId="43C8381F" w14:textId="77777777" w:rsidR="00A81317" w:rsidRPr="00A81317" w:rsidRDefault="00A81317" w:rsidP="00B16BE5">
            <w:pPr>
              <w:spacing w:line="360" w:lineRule="auto"/>
              <w:jc w:val="center"/>
              <w:rPr>
                <w:rFonts w:asciiTheme="majorHAnsi" w:hAnsiTheme="majorHAnsi" w:cstheme="majorBidi"/>
                <w:b/>
                <w:bCs/>
                <w:sz w:val="22"/>
                <w:szCs w:val="22"/>
                <w:lang w:val="en-ID"/>
              </w:rPr>
            </w:pPr>
            <w:r w:rsidRPr="00A81317">
              <w:rPr>
                <w:rFonts w:asciiTheme="majorHAnsi" w:hAnsiTheme="majorHAnsi" w:cstheme="majorBidi"/>
                <w:b/>
                <w:bCs/>
                <w:sz w:val="22"/>
                <w:szCs w:val="22"/>
                <w:lang w:val="en-ID"/>
              </w:rPr>
              <w:t>Keluhan</w:t>
            </w:r>
          </w:p>
        </w:tc>
      </w:tr>
      <w:tr w:rsidR="00A81317" w:rsidRPr="00A81317" w14:paraId="5ECDF275" w14:textId="77777777" w:rsidTr="00A81317">
        <w:trPr>
          <w:trHeight w:val="782"/>
          <w:jc w:val="center"/>
        </w:trPr>
        <w:tc>
          <w:tcPr>
            <w:tcW w:w="510" w:type="dxa"/>
            <w:tcBorders>
              <w:top w:val="single" w:sz="4" w:space="0" w:color="auto"/>
            </w:tcBorders>
          </w:tcPr>
          <w:p w14:paraId="57FA92D6" w14:textId="77777777" w:rsidR="00A81317" w:rsidRPr="00A81317" w:rsidRDefault="00A81317" w:rsidP="00B16BE5">
            <w:pPr>
              <w:spacing w:line="360" w:lineRule="auto"/>
              <w:jc w:val="center"/>
              <w:rPr>
                <w:rFonts w:asciiTheme="majorHAnsi" w:hAnsiTheme="majorHAnsi" w:cstheme="majorBidi"/>
                <w:sz w:val="22"/>
                <w:szCs w:val="22"/>
                <w:lang w:val="en-ID"/>
              </w:rPr>
            </w:pPr>
            <w:r w:rsidRPr="00A81317">
              <w:rPr>
                <w:rFonts w:asciiTheme="majorHAnsi" w:hAnsiTheme="majorHAnsi" w:cstheme="majorBidi"/>
                <w:sz w:val="22"/>
                <w:szCs w:val="22"/>
                <w:lang w:val="en-ID"/>
              </w:rPr>
              <w:t>1.</w:t>
            </w:r>
          </w:p>
        </w:tc>
        <w:tc>
          <w:tcPr>
            <w:tcW w:w="2183" w:type="dxa"/>
            <w:tcBorders>
              <w:top w:val="single" w:sz="4" w:space="0" w:color="auto"/>
            </w:tcBorders>
          </w:tcPr>
          <w:p w14:paraId="42DFFC06" w14:textId="77777777" w:rsidR="00A81317" w:rsidRPr="00A81317" w:rsidRDefault="00A81317" w:rsidP="00A81317">
            <w:pPr>
              <w:spacing w:before="40" w:after="40" w:line="360" w:lineRule="auto"/>
              <w:jc w:val="both"/>
              <w:rPr>
                <w:rFonts w:asciiTheme="majorHAnsi" w:hAnsiTheme="majorHAnsi" w:cstheme="majorBidi"/>
                <w:sz w:val="22"/>
                <w:szCs w:val="22"/>
                <w:lang w:val="en-ID"/>
              </w:rPr>
            </w:pPr>
            <w:r w:rsidRPr="00A81317">
              <w:rPr>
                <w:rFonts w:asciiTheme="majorHAnsi" w:hAnsiTheme="majorHAnsi" w:cstheme="majorBidi"/>
                <w:sz w:val="22"/>
                <w:szCs w:val="22"/>
                <w:lang w:val="en-ID"/>
              </w:rPr>
              <w:t>Oka Wahyu</w:t>
            </w:r>
          </w:p>
        </w:tc>
        <w:tc>
          <w:tcPr>
            <w:tcW w:w="5103" w:type="dxa"/>
            <w:tcBorders>
              <w:top w:val="single" w:sz="4" w:space="0" w:color="auto"/>
            </w:tcBorders>
          </w:tcPr>
          <w:p w14:paraId="25D45BAE" w14:textId="77777777" w:rsidR="00A81317" w:rsidRPr="00A81317" w:rsidRDefault="00A81317" w:rsidP="00A81317">
            <w:pPr>
              <w:spacing w:before="40" w:after="40"/>
              <w:jc w:val="both"/>
              <w:rPr>
                <w:rFonts w:asciiTheme="majorHAnsi" w:hAnsiTheme="majorHAnsi" w:cstheme="majorBidi"/>
                <w:sz w:val="22"/>
                <w:szCs w:val="22"/>
                <w:lang w:val="en-ID"/>
              </w:rPr>
            </w:pPr>
            <w:r w:rsidRPr="00A81317">
              <w:rPr>
                <w:rFonts w:asciiTheme="majorHAnsi" w:hAnsiTheme="majorHAnsi" w:cstheme="majorBidi"/>
                <w:sz w:val="22"/>
                <w:szCs w:val="22"/>
                <w:lang w:val="en-ID"/>
              </w:rPr>
              <w:t>Tokopedia care sangat tidak membantu memecahkan masalah, terlalu bertele-tele dan respon yang sangat lama.</w:t>
            </w:r>
          </w:p>
        </w:tc>
      </w:tr>
      <w:tr w:rsidR="00A81317" w:rsidRPr="00A81317" w14:paraId="569CA114" w14:textId="77777777" w:rsidTr="00A81317">
        <w:trPr>
          <w:trHeight w:val="1077"/>
          <w:jc w:val="center"/>
        </w:trPr>
        <w:tc>
          <w:tcPr>
            <w:tcW w:w="510" w:type="dxa"/>
          </w:tcPr>
          <w:p w14:paraId="1DDB60F3" w14:textId="77777777" w:rsidR="00A81317" w:rsidRPr="00A81317" w:rsidRDefault="00A81317" w:rsidP="00B16BE5">
            <w:pPr>
              <w:spacing w:line="360" w:lineRule="auto"/>
              <w:jc w:val="center"/>
              <w:rPr>
                <w:rFonts w:asciiTheme="majorHAnsi" w:hAnsiTheme="majorHAnsi" w:cstheme="majorBidi"/>
                <w:sz w:val="22"/>
                <w:szCs w:val="22"/>
                <w:lang w:val="en-ID"/>
              </w:rPr>
            </w:pPr>
            <w:r w:rsidRPr="00A81317">
              <w:rPr>
                <w:rFonts w:asciiTheme="majorHAnsi" w:hAnsiTheme="majorHAnsi" w:cstheme="majorBidi"/>
                <w:sz w:val="22"/>
                <w:szCs w:val="22"/>
                <w:lang w:val="en-ID"/>
              </w:rPr>
              <w:t>2.</w:t>
            </w:r>
          </w:p>
        </w:tc>
        <w:tc>
          <w:tcPr>
            <w:tcW w:w="2183" w:type="dxa"/>
          </w:tcPr>
          <w:p w14:paraId="04231A14" w14:textId="77777777" w:rsidR="00A81317" w:rsidRPr="00A81317" w:rsidRDefault="00A81317" w:rsidP="00A81317">
            <w:pPr>
              <w:spacing w:before="40" w:after="40" w:line="360" w:lineRule="auto"/>
              <w:jc w:val="both"/>
              <w:rPr>
                <w:rFonts w:asciiTheme="majorHAnsi" w:hAnsiTheme="majorHAnsi" w:cstheme="majorBidi"/>
                <w:sz w:val="22"/>
                <w:szCs w:val="22"/>
                <w:lang w:val="en-ID"/>
              </w:rPr>
            </w:pPr>
            <w:r w:rsidRPr="00A81317">
              <w:rPr>
                <w:rFonts w:asciiTheme="majorHAnsi" w:hAnsiTheme="majorHAnsi" w:cstheme="majorBidi"/>
                <w:sz w:val="22"/>
                <w:szCs w:val="22"/>
                <w:lang w:val="en-ID"/>
              </w:rPr>
              <w:t>Harry Zau</w:t>
            </w:r>
          </w:p>
        </w:tc>
        <w:tc>
          <w:tcPr>
            <w:tcW w:w="5103" w:type="dxa"/>
          </w:tcPr>
          <w:p w14:paraId="51AC35E6" w14:textId="77777777" w:rsidR="00A81317" w:rsidRPr="00A81317" w:rsidRDefault="00A81317" w:rsidP="00A81317">
            <w:pPr>
              <w:spacing w:before="40" w:after="40"/>
              <w:jc w:val="both"/>
              <w:rPr>
                <w:rFonts w:asciiTheme="majorHAnsi" w:hAnsiTheme="majorHAnsi" w:cstheme="majorBidi"/>
                <w:sz w:val="22"/>
                <w:szCs w:val="22"/>
                <w:lang w:val="en-ID"/>
              </w:rPr>
            </w:pPr>
            <w:r w:rsidRPr="00A81317">
              <w:rPr>
                <w:rFonts w:asciiTheme="majorHAnsi" w:hAnsiTheme="majorHAnsi" w:cstheme="majorBidi"/>
                <w:sz w:val="22"/>
                <w:szCs w:val="22"/>
                <w:lang w:val="en-ID"/>
              </w:rPr>
              <w:t>Saya sangat kecewa dengan Tokopedia care dalam menangani kasus penjual yang mengirimkan barang tidak sesuai deskripsi dan pengembalian dana ke pembeli melalui diskusi yang lama.</w:t>
            </w:r>
          </w:p>
        </w:tc>
      </w:tr>
      <w:tr w:rsidR="00A81317" w:rsidRPr="00A81317" w14:paraId="5F535A7A" w14:textId="77777777" w:rsidTr="00A81317">
        <w:trPr>
          <w:trHeight w:val="1093"/>
          <w:jc w:val="center"/>
        </w:trPr>
        <w:tc>
          <w:tcPr>
            <w:tcW w:w="510" w:type="dxa"/>
          </w:tcPr>
          <w:p w14:paraId="51DC6504" w14:textId="77777777" w:rsidR="00A81317" w:rsidRPr="00A81317" w:rsidRDefault="00A81317" w:rsidP="00B16BE5">
            <w:pPr>
              <w:spacing w:line="360" w:lineRule="auto"/>
              <w:jc w:val="center"/>
              <w:rPr>
                <w:rFonts w:asciiTheme="majorHAnsi" w:hAnsiTheme="majorHAnsi" w:cstheme="majorBidi"/>
                <w:sz w:val="22"/>
                <w:szCs w:val="22"/>
                <w:lang w:val="en-ID"/>
              </w:rPr>
            </w:pPr>
            <w:r w:rsidRPr="00A81317">
              <w:rPr>
                <w:rFonts w:asciiTheme="majorHAnsi" w:hAnsiTheme="majorHAnsi" w:cstheme="majorBidi"/>
                <w:sz w:val="22"/>
                <w:szCs w:val="22"/>
                <w:lang w:val="en-ID"/>
              </w:rPr>
              <w:t>3.</w:t>
            </w:r>
          </w:p>
        </w:tc>
        <w:tc>
          <w:tcPr>
            <w:tcW w:w="2183" w:type="dxa"/>
          </w:tcPr>
          <w:p w14:paraId="0F1C21BF" w14:textId="77777777" w:rsidR="00A81317" w:rsidRPr="00A81317" w:rsidRDefault="00A81317" w:rsidP="00A81317">
            <w:pPr>
              <w:spacing w:before="40" w:after="40" w:line="360" w:lineRule="auto"/>
              <w:jc w:val="both"/>
              <w:rPr>
                <w:rFonts w:asciiTheme="majorHAnsi" w:hAnsiTheme="majorHAnsi" w:cstheme="majorBidi"/>
                <w:sz w:val="22"/>
                <w:szCs w:val="22"/>
                <w:lang w:val="en-ID"/>
              </w:rPr>
            </w:pPr>
            <w:r w:rsidRPr="00A81317">
              <w:rPr>
                <w:rFonts w:asciiTheme="majorHAnsi" w:hAnsiTheme="majorHAnsi" w:cstheme="majorBidi"/>
                <w:sz w:val="22"/>
                <w:szCs w:val="22"/>
                <w:lang w:val="en-ID"/>
              </w:rPr>
              <w:t>Hengki Lumban</w:t>
            </w:r>
          </w:p>
        </w:tc>
        <w:tc>
          <w:tcPr>
            <w:tcW w:w="5103" w:type="dxa"/>
          </w:tcPr>
          <w:p w14:paraId="45476751" w14:textId="77777777" w:rsidR="00A81317" w:rsidRPr="00A81317" w:rsidRDefault="00A81317" w:rsidP="00A81317">
            <w:pPr>
              <w:spacing w:before="40" w:after="40"/>
              <w:jc w:val="both"/>
              <w:rPr>
                <w:rFonts w:asciiTheme="majorHAnsi" w:hAnsiTheme="majorHAnsi" w:cstheme="majorBidi"/>
                <w:sz w:val="22"/>
                <w:szCs w:val="22"/>
                <w:lang w:val="en-ID"/>
              </w:rPr>
            </w:pPr>
            <w:r w:rsidRPr="00A81317">
              <w:rPr>
                <w:rFonts w:asciiTheme="majorHAnsi" w:hAnsiTheme="majorHAnsi" w:cstheme="majorBidi"/>
                <w:sz w:val="22"/>
                <w:szCs w:val="22"/>
                <w:lang w:val="en-ID"/>
              </w:rPr>
              <w:t>Pelayanan yang tidak baik, kenyamanan konsumen tidak diperhatikan. Semoga Tokopedia bisa memeriksa kinerja CS yang slow respon dan tidak memberikan solusi</w:t>
            </w:r>
          </w:p>
        </w:tc>
      </w:tr>
      <w:tr w:rsidR="00A81317" w:rsidRPr="00A81317" w14:paraId="4944FE51" w14:textId="77777777" w:rsidTr="00A81317">
        <w:trPr>
          <w:trHeight w:val="826"/>
          <w:jc w:val="center"/>
        </w:trPr>
        <w:tc>
          <w:tcPr>
            <w:tcW w:w="510" w:type="dxa"/>
            <w:tcBorders>
              <w:bottom w:val="single" w:sz="4" w:space="0" w:color="auto"/>
            </w:tcBorders>
          </w:tcPr>
          <w:p w14:paraId="1BC2E22C" w14:textId="77777777" w:rsidR="00A81317" w:rsidRPr="00A81317" w:rsidRDefault="00A81317" w:rsidP="00B16BE5">
            <w:pPr>
              <w:spacing w:line="360" w:lineRule="auto"/>
              <w:jc w:val="center"/>
              <w:rPr>
                <w:rFonts w:asciiTheme="majorHAnsi" w:hAnsiTheme="majorHAnsi" w:cstheme="majorBidi"/>
                <w:sz w:val="22"/>
                <w:szCs w:val="22"/>
                <w:lang w:val="en-ID"/>
              </w:rPr>
            </w:pPr>
            <w:r w:rsidRPr="00A81317">
              <w:rPr>
                <w:rFonts w:asciiTheme="majorHAnsi" w:hAnsiTheme="majorHAnsi" w:cstheme="majorBidi"/>
                <w:sz w:val="22"/>
                <w:szCs w:val="22"/>
                <w:lang w:val="en-ID"/>
              </w:rPr>
              <w:t>4.</w:t>
            </w:r>
          </w:p>
        </w:tc>
        <w:tc>
          <w:tcPr>
            <w:tcW w:w="2183" w:type="dxa"/>
            <w:tcBorders>
              <w:bottom w:val="single" w:sz="4" w:space="0" w:color="auto"/>
            </w:tcBorders>
          </w:tcPr>
          <w:p w14:paraId="1E6B8263" w14:textId="77777777" w:rsidR="00A81317" w:rsidRPr="00A81317" w:rsidRDefault="00A81317" w:rsidP="00A81317">
            <w:pPr>
              <w:spacing w:before="40" w:after="40" w:line="360" w:lineRule="auto"/>
              <w:jc w:val="both"/>
              <w:rPr>
                <w:rFonts w:asciiTheme="majorHAnsi" w:hAnsiTheme="majorHAnsi" w:cstheme="majorBidi"/>
                <w:sz w:val="22"/>
                <w:szCs w:val="22"/>
                <w:lang w:val="en-ID"/>
              </w:rPr>
            </w:pPr>
            <w:r w:rsidRPr="00A81317">
              <w:rPr>
                <w:rFonts w:asciiTheme="majorHAnsi" w:hAnsiTheme="majorHAnsi" w:cstheme="majorBidi"/>
                <w:sz w:val="22"/>
                <w:szCs w:val="22"/>
                <w:lang w:val="en-ID"/>
              </w:rPr>
              <w:t>Lusi</w:t>
            </w:r>
          </w:p>
        </w:tc>
        <w:tc>
          <w:tcPr>
            <w:tcW w:w="5103" w:type="dxa"/>
            <w:tcBorders>
              <w:bottom w:val="single" w:sz="4" w:space="0" w:color="auto"/>
            </w:tcBorders>
          </w:tcPr>
          <w:p w14:paraId="1D75BF9F" w14:textId="77777777" w:rsidR="00A81317" w:rsidRPr="00A81317" w:rsidRDefault="00A81317" w:rsidP="00A81317">
            <w:pPr>
              <w:spacing w:before="40" w:after="40"/>
              <w:jc w:val="both"/>
              <w:rPr>
                <w:rFonts w:asciiTheme="majorHAnsi" w:hAnsiTheme="majorHAnsi" w:cstheme="majorBidi"/>
                <w:sz w:val="22"/>
                <w:szCs w:val="22"/>
                <w:lang w:val="en-ID"/>
              </w:rPr>
            </w:pPr>
            <w:r w:rsidRPr="00A81317">
              <w:rPr>
                <w:rFonts w:asciiTheme="majorHAnsi" w:hAnsiTheme="majorHAnsi" w:cstheme="majorBidi"/>
                <w:sz w:val="22"/>
                <w:szCs w:val="22"/>
                <w:lang w:val="en-ID"/>
              </w:rPr>
              <w:t xml:space="preserve">Kecewa sekali dengan Tokopedia. Proses refund lama sekali. Chat Tokopedia care sama sekali ga membantu. </w:t>
            </w:r>
          </w:p>
        </w:tc>
      </w:tr>
    </w:tbl>
    <w:p w14:paraId="465D238F" w14:textId="5DCBE115" w:rsidR="00A81317" w:rsidRPr="00A81317" w:rsidRDefault="00A81317" w:rsidP="00A81317">
      <w:pPr>
        <w:ind w:firstLine="540"/>
        <w:jc w:val="both"/>
        <w:rPr>
          <w:rFonts w:asciiTheme="majorHAnsi" w:eastAsia="Calibri" w:hAnsiTheme="majorHAnsi"/>
          <w:i/>
          <w:iCs/>
          <w:sz w:val="22"/>
          <w:szCs w:val="22"/>
        </w:rPr>
      </w:pPr>
      <w:proofErr w:type="gramStart"/>
      <w:r w:rsidRPr="00A81317">
        <w:rPr>
          <w:rFonts w:asciiTheme="majorHAnsi" w:eastAsia="Calibri" w:hAnsiTheme="majorHAnsi"/>
          <w:i/>
          <w:iCs/>
          <w:sz w:val="22"/>
          <w:szCs w:val="22"/>
        </w:rPr>
        <w:t>Sumber :</w:t>
      </w:r>
      <w:proofErr w:type="gramEnd"/>
      <w:r w:rsidRPr="00A81317">
        <w:rPr>
          <w:rFonts w:asciiTheme="majorHAnsi" w:eastAsia="Calibri" w:hAnsiTheme="majorHAnsi"/>
          <w:i/>
          <w:iCs/>
          <w:sz w:val="22"/>
          <w:szCs w:val="22"/>
        </w:rPr>
        <w:t xml:space="preserve"> Playstore, 2024</w:t>
      </w:r>
    </w:p>
    <w:p w14:paraId="51B2ADA8" w14:textId="77777777" w:rsidR="00A81317" w:rsidRDefault="00A81317" w:rsidP="001906BF">
      <w:pPr>
        <w:jc w:val="both"/>
        <w:rPr>
          <w:rFonts w:asciiTheme="majorHAnsi" w:eastAsia="Calibri" w:hAnsiTheme="majorHAnsi"/>
        </w:rPr>
      </w:pPr>
    </w:p>
    <w:p w14:paraId="640BC684" w14:textId="32CBACCA" w:rsidR="001906BF" w:rsidRPr="001906BF" w:rsidRDefault="001906BF" w:rsidP="001906BF">
      <w:pPr>
        <w:spacing w:after="120"/>
        <w:ind w:firstLine="567"/>
        <w:jc w:val="both"/>
        <w:rPr>
          <w:rFonts w:asciiTheme="majorHAnsi" w:hAnsiTheme="majorHAnsi" w:cstheme="majorBidi"/>
        </w:rPr>
      </w:pPr>
      <w:r w:rsidRPr="001906BF">
        <w:rPr>
          <w:rFonts w:asciiTheme="majorHAnsi" w:hAnsiTheme="majorHAnsi" w:cstheme="majorBidi"/>
        </w:rPr>
        <w:t xml:space="preserve">Dalam penelitian ini lokasi yang dipilih adalah Kota Tangerang. Diketahui bahwa Tangerang berada di urutan ketiga sebagai kota dengan koneksi internet tercepat di Indonesia (CNBC Indonesia, 2024). Kecepatan internet yang tinggi menjadi salah satu penunjang utama dalam mengakses dan menggunakan layanan </w:t>
      </w:r>
      <w:r w:rsidRPr="001906BF">
        <w:rPr>
          <w:rFonts w:asciiTheme="majorHAnsi" w:hAnsiTheme="majorHAnsi" w:cstheme="majorBidi"/>
          <w:i/>
          <w:iCs/>
        </w:rPr>
        <w:t>e-commerce</w:t>
      </w:r>
      <w:r w:rsidRPr="001906BF">
        <w:rPr>
          <w:rFonts w:asciiTheme="majorHAnsi" w:hAnsiTheme="majorHAnsi" w:cstheme="majorBidi"/>
        </w:rPr>
        <w:t xml:space="preserve">. Dengan akses internet yang baik, memudahkan pengguna dalam mengakses platform </w:t>
      </w:r>
      <w:r w:rsidRPr="001906BF">
        <w:rPr>
          <w:rFonts w:asciiTheme="majorHAnsi" w:hAnsiTheme="majorHAnsi" w:cstheme="majorBidi"/>
          <w:i/>
          <w:iCs/>
        </w:rPr>
        <w:t>e-commerce</w:t>
      </w:r>
      <w:r>
        <w:rPr>
          <w:rFonts w:asciiTheme="majorHAnsi" w:hAnsiTheme="majorHAnsi" w:cstheme="majorBidi"/>
          <w:i/>
          <w:iCs/>
        </w:rPr>
        <w:t xml:space="preserve"> </w:t>
      </w:r>
      <w:r>
        <w:rPr>
          <w:rFonts w:asciiTheme="majorHAnsi" w:hAnsiTheme="majorHAnsi" w:cstheme="majorBidi"/>
        </w:rPr>
        <w:t>dan</w:t>
      </w:r>
      <w:r w:rsidRPr="001906BF">
        <w:rPr>
          <w:rFonts w:asciiTheme="majorHAnsi" w:hAnsiTheme="majorHAnsi" w:cstheme="majorBidi"/>
        </w:rPr>
        <w:t xml:space="preserve"> melakukan transaksi online, </w:t>
      </w:r>
      <w:r>
        <w:rPr>
          <w:rFonts w:asciiTheme="majorHAnsi" w:hAnsiTheme="majorHAnsi" w:cstheme="majorBidi"/>
        </w:rPr>
        <w:t>serta</w:t>
      </w:r>
      <w:r w:rsidRPr="001906BF">
        <w:rPr>
          <w:rFonts w:asciiTheme="majorHAnsi" w:hAnsiTheme="majorHAnsi" w:cstheme="majorBidi"/>
        </w:rPr>
        <w:t xml:space="preserve"> dapat menikmati layanan tambahan seperti </w:t>
      </w:r>
      <w:r w:rsidRPr="001906BF">
        <w:rPr>
          <w:rFonts w:asciiTheme="majorHAnsi" w:hAnsiTheme="majorHAnsi" w:cstheme="majorBidi"/>
          <w:i/>
          <w:iCs/>
        </w:rPr>
        <w:t>live streaming</w:t>
      </w:r>
      <w:r w:rsidRPr="001906BF">
        <w:rPr>
          <w:rFonts w:asciiTheme="majorHAnsi" w:hAnsiTheme="majorHAnsi" w:cstheme="majorBidi"/>
        </w:rPr>
        <w:t xml:space="preserve"> </w:t>
      </w:r>
      <w:r>
        <w:rPr>
          <w:rFonts w:asciiTheme="majorHAnsi" w:hAnsiTheme="majorHAnsi" w:cstheme="majorBidi"/>
        </w:rPr>
        <w:t xml:space="preserve">di platform </w:t>
      </w:r>
      <w:r w:rsidRPr="001906BF">
        <w:rPr>
          <w:rFonts w:asciiTheme="majorHAnsi" w:hAnsiTheme="majorHAnsi" w:cstheme="majorBidi"/>
        </w:rPr>
        <w:t xml:space="preserve">dengan lancar. Kecepatan internet yang tinggi mencerminkan tingkat infrastruktur teknologi yang relatif maju, yang dapat mempengaruhi perilaku konsumen dalam bertransaksi secara </w:t>
      </w:r>
      <w:r w:rsidRPr="001906BF">
        <w:rPr>
          <w:rFonts w:asciiTheme="majorHAnsi" w:hAnsiTheme="majorHAnsi" w:cstheme="majorBidi"/>
          <w:i/>
          <w:iCs/>
        </w:rPr>
        <w:t>online</w:t>
      </w:r>
      <w:r w:rsidRPr="001906BF">
        <w:rPr>
          <w:rFonts w:asciiTheme="majorHAnsi" w:hAnsiTheme="majorHAnsi" w:cstheme="majorBidi"/>
        </w:rPr>
        <w:t>.</w:t>
      </w:r>
    </w:p>
    <w:p w14:paraId="4962502C" w14:textId="219E563D" w:rsidR="006063E1" w:rsidRPr="006063E1" w:rsidRDefault="006063E1" w:rsidP="006063E1">
      <w:pPr>
        <w:ind w:firstLine="567"/>
        <w:jc w:val="both"/>
        <w:rPr>
          <w:rFonts w:asciiTheme="majorHAnsi" w:hAnsiTheme="majorHAnsi" w:cstheme="majorBidi"/>
        </w:rPr>
      </w:pPr>
      <w:r w:rsidRPr="006063E1">
        <w:rPr>
          <w:rFonts w:asciiTheme="majorHAnsi" w:hAnsiTheme="majorHAnsi" w:cstheme="majorBidi"/>
        </w:rPr>
        <w:t xml:space="preserve">Untuk memperkuat penelitian, peneliti melakukan pra-survey </w:t>
      </w:r>
      <w:r w:rsidR="00EC185C">
        <w:rPr>
          <w:rFonts w:asciiTheme="majorHAnsi" w:hAnsiTheme="majorHAnsi" w:cstheme="majorBidi"/>
        </w:rPr>
        <w:t>kepada</w:t>
      </w:r>
      <w:r w:rsidRPr="006063E1">
        <w:rPr>
          <w:rFonts w:asciiTheme="majorHAnsi" w:hAnsiTheme="majorHAnsi" w:cstheme="majorBidi"/>
        </w:rPr>
        <w:t xml:space="preserve"> 30 responden</w:t>
      </w:r>
      <w:r w:rsidR="00EC185C">
        <w:rPr>
          <w:rFonts w:asciiTheme="majorHAnsi" w:hAnsiTheme="majorHAnsi" w:cstheme="majorBidi"/>
        </w:rPr>
        <w:t xml:space="preserve"> yang berada</w:t>
      </w:r>
      <w:r w:rsidRPr="006063E1">
        <w:rPr>
          <w:rFonts w:asciiTheme="majorHAnsi" w:hAnsiTheme="majorHAnsi" w:cstheme="majorBidi"/>
        </w:rPr>
        <w:t xml:space="preserve"> di</w:t>
      </w:r>
      <w:r w:rsidR="00EC185C">
        <w:rPr>
          <w:rFonts w:asciiTheme="majorHAnsi" w:hAnsiTheme="majorHAnsi" w:cstheme="majorBidi"/>
        </w:rPr>
        <w:t xml:space="preserve"> wilayah</w:t>
      </w:r>
      <w:r w:rsidRPr="006063E1">
        <w:rPr>
          <w:rFonts w:asciiTheme="majorHAnsi" w:hAnsiTheme="majorHAnsi" w:cstheme="majorBidi"/>
        </w:rPr>
        <w:t xml:space="preserve"> Kota Tangerang melalui kuesioner</w:t>
      </w:r>
      <w:r w:rsidR="00EC185C">
        <w:rPr>
          <w:rFonts w:asciiTheme="majorHAnsi" w:hAnsiTheme="majorHAnsi" w:cstheme="majorBidi"/>
        </w:rPr>
        <w:t>, dan</w:t>
      </w:r>
      <w:r w:rsidRPr="006063E1">
        <w:rPr>
          <w:rFonts w:asciiTheme="majorHAnsi" w:hAnsiTheme="majorHAnsi" w:cstheme="majorBidi"/>
        </w:rPr>
        <w:t xml:space="preserve"> didapat hasil sebagai </w:t>
      </w:r>
      <w:proofErr w:type="gramStart"/>
      <w:r w:rsidRPr="006063E1">
        <w:rPr>
          <w:rFonts w:asciiTheme="majorHAnsi" w:hAnsiTheme="majorHAnsi" w:cstheme="majorBidi"/>
        </w:rPr>
        <w:t>berikut :</w:t>
      </w:r>
      <w:proofErr w:type="gramEnd"/>
    </w:p>
    <w:p w14:paraId="74B865F2" w14:textId="77777777" w:rsidR="001906BF" w:rsidRDefault="001906BF" w:rsidP="006063E1">
      <w:pPr>
        <w:spacing w:before="60" w:line="276" w:lineRule="auto"/>
        <w:jc w:val="center"/>
        <w:rPr>
          <w:rFonts w:asciiTheme="majorHAnsi" w:hAnsiTheme="majorHAnsi" w:cstheme="majorBidi"/>
          <w:sz w:val="22"/>
          <w:szCs w:val="22"/>
        </w:rPr>
      </w:pPr>
    </w:p>
    <w:p w14:paraId="6B64F44D" w14:textId="77777777" w:rsidR="001906BF" w:rsidRDefault="001906BF" w:rsidP="006063E1">
      <w:pPr>
        <w:spacing w:before="60" w:line="276" w:lineRule="auto"/>
        <w:jc w:val="center"/>
        <w:rPr>
          <w:rFonts w:asciiTheme="majorHAnsi" w:hAnsiTheme="majorHAnsi" w:cstheme="majorBidi"/>
          <w:sz w:val="22"/>
          <w:szCs w:val="22"/>
        </w:rPr>
      </w:pPr>
    </w:p>
    <w:p w14:paraId="3837A255" w14:textId="360C6D01" w:rsidR="006063E1" w:rsidRPr="006063E1" w:rsidRDefault="006063E1" w:rsidP="006063E1">
      <w:pPr>
        <w:spacing w:before="60" w:line="276" w:lineRule="auto"/>
        <w:jc w:val="center"/>
        <w:rPr>
          <w:rFonts w:asciiTheme="majorHAnsi" w:hAnsiTheme="majorHAnsi" w:cstheme="majorBidi"/>
          <w:sz w:val="22"/>
          <w:szCs w:val="22"/>
        </w:rPr>
      </w:pPr>
      <w:r>
        <w:rPr>
          <w:rFonts w:asciiTheme="majorHAnsi" w:hAnsiTheme="majorHAnsi" w:cstheme="majorBidi"/>
          <w:sz w:val="22"/>
          <w:szCs w:val="22"/>
        </w:rPr>
        <w:lastRenderedPageBreak/>
        <w:t xml:space="preserve">Tabel </w:t>
      </w:r>
      <w:r w:rsidR="001906BF">
        <w:rPr>
          <w:rFonts w:asciiTheme="majorHAnsi" w:hAnsiTheme="majorHAnsi" w:cstheme="majorBidi"/>
          <w:sz w:val="22"/>
          <w:szCs w:val="22"/>
        </w:rPr>
        <w:t>4</w:t>
      </w:r>
      <w:r w:rsidR="00535393">
        <w:rPr>
          <w:rFonts w:asciiTheme="majorHAnsi" w:hAnsiTheme="majorHAnsi" w:cstheme="majorBidi"/>
          <w:sz w:val="22"/>
          <w:szCs w:val="22"/>
        </w:rPr>
        <w:t>.</w:t>
      </w:r>
      <w:r>
        <w:rPr>
          <w:rFonts w:asciiTheme="majorHAnsi" w:hAnsiTheme="majorHAnsi" w:cstheme="majorBidi"/>
          <w:sz w:val="22"/>
          <w:szCs w:val="22"/>
        </w:rPr>
        <w:t xml:space="preserve"> </w:t>
      </w:r>
      <w:r w:rsidRPr="006063E1">
        <w:rPr>
          <w:rFonts w:asciiTheme="majorHAnsi" w:hAnsiTheme="majorHAnsi" w:cstheme="majorBidi"/>
          <w:sz w:val="22"/>
          <w:szCs w:val="22"/>
        </w:rPr>
        <w:t>Hasil Pra-Survei</w:t>
      </w:r>
    </w:p>
    <w:tbl>
      <w:tblPr>
        <w:tblW w:w="8861" w:type="dxa"/>
        <w:tblInd w:w="474" w:type="dxa"/>
        <w:tblCellMar>
          <w:top w:w="15" w:type="dxa"/>
        </w:tblCellMar>
        <w:tblLook w:val="04A0" w:firstRow="1" w:lastRow="0" w:firstColumn="1" w:lastColumn="0" w:noHBand="0" w:noVBand="1"/>
      </w:tblPr>
      <w:tblGrid>
        <w:gridCol w:w="3686"/>
        <w:gridCol w:w="898"/>
        <w:gridCol w:w="860"/>
        <w:gridCol w:w="849"/>
        <w:gridCol w:w="859"/>
        <w:gridCol w:w="786"/>
        <w:gridCol w:w="923"/>
      </w:tblGrid>
      <w:tr w:rsidR="006063E1" w:rsidRPr="006063E1" w14:paraId="3803BEF1" w14:textId="77777777" w:rsidTr="001906BF">
        <w:trPr>
          <w:gridAfter w:val="1"/>
          <w:wAfter w:w="923" w:type="dxa"/>
          <w:trHeight w:val="333"/>
          <w:tblHeader/>
        </w:trPr>
        <w:tc>
          <w:tcPr>
            <w:tcW w:w="3686" w:type="dxa"/>
            <w:tcBorders>
              <w:top w:val="single" w:sz="4" w:space="0" w:color="auto"/>
              <w:bottom w:val="single" w:sz="4" w:space="0" w:color="auto"/>
            </w:tcBorders>
            <w:shd w:val="clear" w:color="auto" w:fill="auto"/>
            <w:noWrap/>
            <w:vAlign w:val="center"/>
            <w:hideMark/>
          </w:tcPr>
          <w:p w14:paraId="495B6B3F" w14:textId="77777777" w:rsidR="006063E1" w:rsidRPr="006063E1" w:rsidRDefault="006063E1" w:rsidP="00B16BE5">
            <w:pPr>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Pernyataan</w:t>
            </w:r>
          </w:p>
        </w:tc>
        <w:tc>
          <w:tcPr>
            <w:tcW w:w="898" w:type="dxa"/>
            <w:tcBorders>
              <w:top w:val="single" w:sz="4" w:space="0" w:color="auto"/>
              <w:bottom w:val="single" w:sz="4" w:space="0" w:color="auto"/>
            </w:tcBorders>
            <w:shd w:val="clear" w:color="auto" w:fill="auto"/>
            <w:noWrap/>
            <w:vAlign w:val="center"/>
            <w:hideMark/>
          </w:tcPr>
          <w:p w14:paraId="532E3DF5" w14:textId="77777777" w:rsidR="006063E1" w:rsidRPr="006063E1" w:rsidRDefault="006063E1" w:rsidP="00B16BE5">
            <w:pPr>
              <w:ind w:left="-170" w:right="-170"/>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STS</w:t>
            </w:r>
          </w:p>
        </w:tc>
        <w:tc>
          <w:tcPr>
            <w:tcW w:w="860" w:type="dxa"/>
            <w:tcBorders>
              <w:top w:val="single" w:sz="4" w:space="0" w:color="auto"/>
              <w:bottom w:val="single" w:sz="4" w:space="0" w:color="auto"/>
            </w:tcBorders>
            <w:shd w:val="clear" w:color="auto" w:fill="auto"/>
            <w:noWrap/>
            <w:vAlign w:val="center"/>
            <w:hideMark/>
          </w:tcPr>
          <w:p w14:paraId="300BB353" w14:textId="77777777" w:rsidR="006063E1" w:rsidRPr="006063E1" w:rsidRDefault="006063E1" w:rsidP="00B16BE5">
            <w:pPr>
              <w:ind w:left="-170" w:right="-170"/>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TS</w:t>
            </w:r>
          </w:p>
        </w:tc>
        <w:tc>
          <w:tcPr>
            <w:tcW w:w="849" w:type="dxa"/>
            <w:tcBorders>
              <w:top w:val="single" w:sz="4" w:space="0" w:color="auto"/>
              <w:bottom w:val="single" w:sz="4" w:space="0" w:color="auto"/>
            </w:tcBorders>
            <w:shd w:val="clear" w:color="auto" w:fill="auto"/>
            <w:noWrap/>
            <w:vAlign w:val="center"/>
            <w:hideMark/>
          </w:tcPr>
          <w:p w14:paraId="4BEB5064" w14:textId="77777777" w:rsidR="006063E1" w:rsidRPr="006063E1" w:rsidRDefault="006063E1" w:rsidP="00B16BE5">
            <w:pPr>
              <w:ind w:left="-170" w:right="-170"/>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N</w:t>
            </w:r>
          </w:p>
        </w:tc>
        <w:tc>
          <w:tcPr>
            <w:tcW w:w="859" w:type="dxa"/>
            <w:tcBorders>
              <w:top w:val="single" w:sz="4" w:space="0" w:color="auto"/>
              <w:bottom w:val="single" w:sz="4" w:space="0" w:color="auto"/>
            </w:tcBorders>
            <w:shd w:val="clear" w:color="auto" w:fill="auto"/>
            <w:noWrap/>
            <w:vAlign w:val="center"/>
            <w:hideMark/>
          </w:tcPr>
          <w:p w14:paraId="1D77F2FB" w14:textId="77777777" w:rsidR="006063E1" w:rsidRPr="006063E1" w:rsidRDefault="006063E1" w:rsidP="00B16BE5">
            <w:pPr>
              <w:ind w:left="-170" w:right="-170"/>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S</w:t>
            </w:r>
          </w:p>
        </w:tc>
        <w:tc>
          <w:tcPr>
            <w:tcW w:w="786" w:type="dxa"/>
            <w:tcBorders>
              <w:top w:val="single" w:sz="4" w:space="0" w:color="auto"/>
              <w:bottom w:val="single" w:sz="4" w:space="0" w:color="auto"/>
            </w:tcBorders>
            <w:shd w:val="clear" w:color="auto" w:fill="auto"/>
            <w:noWrap/>
            <w:vAlign w:val="center"/>
            <w:hideMark/>
          </w:tcPr>
          <w:p w14:paraId="1DB15B2E" w14:textId="77777777" w:rsidR="006063E1" w:rsidRPr="006063E1" w:rsidRDefault="006063E1" w:rsidP="00B16BE5">
            <w:pPr>
              <w:ind w:left="-170" w:right="-170"/>
              <w:jc w:val="center"/>
              <w:rPr>
                <w:rFonts w:asciiTheme="majorHAnsi" w:hAnsiTheme="majorHAnsi" w:cstheme="majorBidi"/>
                <w:b/>
                <w:bCs/>
                <w:color w:val="000000"/>
                <w:sz w:val="21"/>
                <w:szCs w:val="21"/>
                <w:lang w:val="en-ID" w:eastAsia="en-ID"/>
              </w:rPr>
            </w:pPr>
            <w:r w:rsidRPr="006063E1">
              <w:rPr>
                <w:rFonts w:asciiTheme="majorHAnsi" w:hAnsiTheme="majorHAnsi" w:cstheme="majorBidi"/>
                <w:b/>
                <w:bCs/>
                <w:color w:val="000000"/>
                <w:sz w:val="21"/>
                <w:szCs w:val="21"/>
                <w:lang w:val="en-ID" w:eastAsia="en-ID"/>
              </w:rPr>
              <w:t>SS</w:t>
            </w:r>
          </w:p>
        </w:tc>
      </w:tr>
      <w:tr w:rsidR="006063E1" w:rsidRPr="006063E1" w14:paraId="30086D1C" w14:textId="77777777" w:rsidTr="001906BF">
        <w:trPr>
          <w:gridAfter w:val="1"/>
          <w:wAfter w:w="923" w:type="dxa"/>
          <w:trHeight w:val="486"/>
        </w:trPr>
        <w:tc>
          <w:tcPr>
            <w:tcW w:w="3686" w:type="dxa"/>
            <w:vMerge w:val="restart"/>
            <w:tcBorders>
              <w:top w:val="single" w:sz="4" w:space="0" w:color="auto"/>
            </w:tcBorders>
            <w:shd w:val="clear" w:color="auto" w:fill="auto"/>
            <w:vAlign w:val="center"/>
            <w:hideMark/>
          </w:tcPr>
          <w:p w14:paraId="02C0E51E" w14:textId="77777777" w:rsidR="006063E1" w:rsidRPr="006063E1" w:rsidRDefault="006063E1" w:rsidP="00B16BE5">
            <w:pP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Sering mengunjungi Tokopedia untuk mencari produk yang dibutuhkan atau diinginkan</w:t>
            </w:r>
          </w:p>
        </w:tc>
        <w:tc>
          <w:tcPr>
            <w:tcW w:w="898" w:type="dxa"/>
            <w:vMerge w:val="restart"/>
            <w:tcBorders>
              <w:top w:val="single" w:sz="4" w:space="0" w:color="auto"/>
            </w:tcBorders>
            <w:shd w:val="clear" w:color="auto" w:fill="auto"/>
            <w:noWrap/>
            <w:vAlign w:val="center"/>
            <w:hideMark/>
          </w:tcPr>
          <w:p w14:paraId="3D2260E7"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23,30%</w:t>
            </w:r>
          </w:p>
        </w:tc>
        <w:tc>
          <w:tcPr>
            <w:tcW w:w="860" w:type="dxa"/>
            <w:vMerge w:val="restart"/>
            <w:tcBorders>
              <w:top w:val="single" w:sz="4" w:space="0" w:color="auto"/>
            </w:tcBorders>
            <w:shd w:val="clear" w:color="auto" w:fill="auto"/>
            <w:noWrap/>
            <w:vAlign w:val="center"/>
            <w:hideMark/>
          </w:tcPr>
          <w:p w14:paraId="6AEC4FD1"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30%</w:t>
            </w:r>
          </w:p>
        </w:tc>
        <w:tc>
          <w:tcPr>
            <w:tcW w:w="849" w:type="dxa"/>
            <w:vMerge w:val="restart"/>
            <w:tcBorders>
              <w:top w:val="single" w:sz="4" w:space="0" w:color="auto"/>
            </w:tcBorders>
            <w:shd w:val="clear" w:color="auto" w:fill="auto"/>
            <w:noWrap/>
            <w:vAlign w:val="center"/>
            <w:hideMark/>
          </w:tcPr>
          <w:p w14:paraId="06BEE3DD"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26,70%</w:t>
            </w:r>
          </w:p>
        </w:tc>
        <w:tc>
          <w:tcPr>
            <w:tcW w:w="859" w:type="dxa"/>
            <w:vMerge w:val="restart"/>
            <w:tcBorders>
              <w:top w:val="single" w:sz="4" w:space="0" w:color="auto"/>
            </w:tcBorders>
            <w:shd w:val="clear" w:color="auto" w:fill="auto"/>
            <w:noWrap/>
            <w:vAlign w:val="center"/>
            <w:hideMark/>
          </w:tcPr>
          <w:p w14:paraId="64384E27"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13,30%</w:t>
            </w:r>
          </w:p>
        </w:tc>
        <w:tc>
          <w:tcPr>
            <w:tcW w:w="786" w:type="dxa"/>
            <w:vMerge w:val="restart"/>
            <w:tcBorders>
              <w:top w:val="single" w:sz="4" w:space="0" w:color="auto"/>
            </w:tcBorders>
            <w:shd w:val="clear" w:color="auto" w:fill="auto"/>
            <w:noWrap/>
            <w:vAlign w:val="center"/>
            <w:hideMark/>
          </w:tcPr>
          <w:p w14:paraId="5F1B2933"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6,70%</w:t>
            </w:r>
          </w:p>
        </w:tc>
      </w:tr>
      <w:tr w:rsidR="006063E1" w:rsidRPr="006063E1" w14:paraId="04034443" w14:textId="77777777" w:rsidTr="001906BF">
        <w:trPr>
          <w:trHeight w:val="66"/>
        </w:trPr>
        <w:tc>
          <w:tcPr>
            <w:tcW w:w="3686" w:type="dxa"/>
            <w:vMerge/>
            <w:shd w:val="clear" w:color="auto" w:fill="auto"/>
            <w:vAlign w:val="center"/>
            <w:hideMark/>
          </w:tcPr>
          <w:p w14:paraId="4E4E8E02" w14:textId="77777777" w:rsidR="006063E1" w:rsidRPr="006063E1" w:rsidRDefault="006063E1" w:rsidP="00B16BE5">
            <w:pPr>
              <w:rPr>
                <w:rFonts w:asciiTheme="majorHAnsi" w:hAnsiTheme="majorHAnsi" w:cstheme="majorBidi"/>
                <w:color w:val="000000"/>
                <w:sz w:val="21"/>
                <w:szCs w:val="21"/>
                <w:lang w:val="en-ID" w:eastAsia="en-ID"/>
              </w:rPr>
            </w:pPr>
          </w:p>
        </w:tc>
        <w:tc>
          <w:tcPr>
            <w:tcW w:w="898" w:type="dxa"/>
            <w:vMerge/>
            <w:shd w:val="clear" w:color="auto" w:fill="auto"/>
            <w:vAlign w:val="center"/>
            <w:hideMark/>
          </w:tcPr>
          <w:p w14:paraId="36AABD77"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60" w:type="dxa"/>
            <w:vMerge/>
            <w:shd w:val="clear" w:color="auto" w:fill="auto"/>
            <w:vAlign w:val="center"/>
            <w:hideMark/>
          </w:tcPr>
          <w:p w14:paraId="4F3356CC"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49" w:type="dxa"/>
            <w:vMerge/>
            <w:shd w:val="clear" w:color="auto" w:fill="auto"/>
            <w:vAlign w:val="center"/>
            <w:hideMark/>
          </w:tcPr>
          <w:p w14:paraId="7F959E68"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59" w:type="dxa"/>
            <w:vMerge/>
            <w:shd w:val="clear" w:color="auto" w:fill="auto"/>
            <w:vAlign w:val="center"/>
            <w:hideMark/>
          </w:tcPr>
          <w:p w14:paraId="29EAF4DE"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786" w:type="dxa"/>
            <w:vMerge/>
            <w:shd w:val="clear" w:color="auto" w:fill="auto"/>
            <w:vAlign w:val="center"/>
            <w:hideMark/>
          </w:tcPr>
          <w:p w14:paraId="35C0B081"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923" w:type="dxa"/>
            <w:shd w:val="clear" w:color="auto" w:fill="auto"/>
            <w:noWrap/>
            <w:vAlign w:val="bottom"/>
            <w:hideMark/>
          </w:tcPr>
          <w:p w14:paraId="3C40261F" w14:textId="77777777" w:rsidR="006063E1" w:rsidRPr="006063E1" w:rsidRDefault="006063E1" w:rsidP="00B16BE5">
            <w:pPr>
              <w:jc w:val="center"/>
              <w:rPr>
                <w:rFonts w:asciiTheme="majorHAnsi" w:hAnsiTheme="majorHAnsi" w:cstheme="majorBidi"/>
                <w:color w:val="000000"/>
                <w:sz w:val="21"/>
                <w:szCs w:val="21"/>
                <w:lang w:val="en-ID" w:eastAsia="en-ID"/>
              </w:rPr>
            </w:pPr>
          </w:p>
        </w:tc>
      </w:tr>
      <w:tr w:rsidR="006063E1" w:rsidRPr="006063E1" w14:paraId="766445A1" w14:textId="77777777" w:rsidTr="001906BF">
        <w:trPr>
          <w:trHeight w:val="227"/>
        </w:trPr>
        <w:tc>
          <w:tcPr>
            <w:tcW w:w="3686" w:type="dxa"/>
            <w:vMerge w:val="restart"/>
            <w:shd w:val="clear" w:color="auto" w:fill="auto"/>
            <w:vAlign w:val="center"/>
            <w:hideMark/>
          </w:tcPr>
          <w:p w14:paraId="0C5E7F62" w14:textId="77777777" w:rsidR="006063E1" w:rsidRPr="006063E1" w:rsidRDefault="006063E1" w:rsidP="00B16BE5">
            <w:pP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Tokopedia menjadi pilihan utama ketika berbelanja online</w:t>
            </w:r>
          </w:p>
        </w:tc>
        <w:tc>
          <w:tcPr>
            <w:tcW w:w="898" w:type="dxa"/>
            <w:vMerge w:val="restart"/>
            <w:shd w:val="clear" w:color="auto" w:fill="auto"/>
            <w:noWrap/>
            <w:vAlign w:val="center"/>
            <w:hideMark/>
          </w:tcPr>
          <w:p w14:paraId="20497931"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50%</w:t>
            </w:r>
          </w:p>
        </w:tc>
        <w:tc>
          <w:tcPr>
            <w:tcW w:w="860" w:type="dxa"/>
            <w:vMerge w:val="restart"/>
            <w:shd w:val="clear" w:color="auto" w:fill="auto"/>
            <w:noWrap/>
            <w:vAlign w:val="center"/>
            <w:hideMark/>
          </w:tcPr>
          <w:p w14:paraId="3DBB152F"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33,30%</w:t>
            </w:r>
          </w:p>
        </w:tc>
        <w:tc>
          <w:tcPr>
            <w:tcW w:w="849" w:type="dxa"/>
            <w:vMerge w:val="restart"/>
            <w:shd w:val="clear" w:color="auto" w:fill="auto"/>
            <w:noWrap/>
            <w:vAlign w:val="center"/>
            <w:hideMark/>
          </w:tcPr>
          <w:p w14:paraId="4D287162"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10%</w:t>
            </w:r>
          </w:p>
        </w:tc>
        <w:tc>
          <w:tcPr>
            <w:tcW w:w="859" w:type="dxa"/>
            <w:vMerge w:val="restart"/>
            <w:shd w:val="clear" w:color="auto" w:fill="auto"/>
            <w:noWrap/>
            <w:vAlign w:val="center"/>
            <w:hideMark/>
          </w:tcPr>
          <w:p w14:paraId="2392971E"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6,70%</w:t>
            </w:r>
          </w:p>
        </w:tc>
        <w:tc>
          <w:tcPr>
            <w:tcW w:w="786" w:type="dxa"/>
            <w:vMerge w:val="restart"/>
            <w:shd w:val="clear" w:color="auto" w:fill="auto"/>
            <w:noWrap/>
            <w:vAlign w:val="center"/>
            <w:hideMark/>
          </w:tcPr>
          <w:p w14:paraId="49BC1D8F"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0%</w:t>
            </w:r>
          </w:p>
        </w:tc>
        <w:tc>
          <w:tcPr>
            <w:tcW w:w="923" w:type="dxa"/>
            <w:shd w:val="clear" w:color="auto" w:fill="auto"/>
            <w:vAlign w:val="center"/>
            <w:hideMark/>
          </w:tcPr>
          <w:p w14:paraId="50C6D19D" w14:textId="77777777" w:rsidR="006063E1" w:rsidRPr="006063E1" w:rsidRDefault="006063E1" w:rsidP="00B16BE5">
            <w:pPr>
              <w:rPr>
                <w:rFonts w:asciiTheme="majorHAnsi" w:hAnsiTheme="majorHAnsi" w:cstheme="majorBidi"/>
                <w:sz w:val="21"/>
                <w:szCs w:val="21"/>
                <w:lang w:val="en-ID" w:eastAsia="en-ID"/>
              </w:rPr>
            </w:pPr>
          </w:p>
        </w:tc>
      </w:tr>
      <w:tr w:rsidR="006063E1" w:rsidRPr="006063E1" w14:paraId="6B5DEE98" w14:textId="77777777" w:rsidTr="001906BF">
        <w:trPr>
          <w:trHeight w:val="318"/>
        </w:trPr>
        <w:tc>
          <w:tcPr>
            <w:tcW w:w="3686" w:type="dxa"/>
            <w:vMerge/>
            <w:shd w:val="clear" w:color="auto" w:fill="auto"/>
            <w:vAlign w:val="center"/>
            <w:hideMark/>
          </w:tcPr>
          <w:p w14:paraId="7FD02A45" w14:textId="77777777" w:rsidR="006063E1" w:rsidRPr="006063E1" w:rsidRDefault="006063E1" w:rsidP="00B16BE5">
            <w:pPr>
              <w:rPr>
                <w:rFonts w:asciiTheme="majorHAnsi" w:hAnsiTheme="majorHAnsi" w:cstheme="majorBidi"/>
                <w:color w:val="000000"/>
                <w:sz w:val="21"/>
                <w:szCs w:val="21"/>
                <w:lang w:val="en-ID" w:eastAsia="en-ID"/>
              </w:rPr>
            </w:pPr>
          </w:p>
        </w:tc>
        <w:tc>
          <w:tcPr>
            <w:tcW w:w="898" w:type="dxa"/>
            <w:vMerge/>
            <w:shd w:val="clear" w:color="auto" w:fill="auto"/>
            <w:vAlign w:val="center"/>
            <w:hideMark/>
          </w:tcPr>
          <w:p w14:paraId="6FF291C6"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60" w:type="dxa"/>
            <w:vMerge/>
            <w:shd w:val="clear" w:color="auto" w:fill="auto"/>
            <w:vAlign w:val="center"/>
            <w:hideMark/>
          </w:tcPr>
          <w:p w14:paraId="47CF4ABF"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49" w:type="dxa"/>
            <w:vMerge/>
            <w:shd w:val="clear" w:color="auto" w:fill="auto"/>
            <w:vAlign w:val="center"/>
            <w:hideMark/>
          </w:tcPr>
          <w:p w14:paraId="767357ED"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59" w:type="dxa"/>
            <w:vMerge/>
            <w:shd w:val="clear" w:color="auto" w:fill="auto"/>
            <w:vAlign w:val="center"/>
            <w:hideMark/>
          </w:tcPr>
          <w:p w14:paraId="4201176F"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786" w:type="dxa"/>
            <w:vMerge/>
            <w:shd w:val="clear" w:color="auto" w:fill="auto"/>
            <w:vAlign w:val="center"/>
            <w:hideMark/>
          </w:tcPr>
          <w:p w14:paraId="3EECCC60"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923" w:type="dxa"/>
            <w:shd w:val="clear" w:color="auto" w:fill="auto"/>
            <w:noWrap/>
            <w:vAlign w:val="bottom"/>
            <w:hideMark/>
          </w:tcPr>
          <w:p w14:paraId="1D694A8E" w14:textId="77777777" w:rsidR="006063E1" w:rsidRPr="006063E1" w:rsidRDefault="006063E1" w:rsidP="00B16BE5">
            <w:pPr>
              <w:jc w:val="center"/>
              <w:rPr>
                <w:rFonts w:asciiTheme="majorHAnsi" w:hAnsiTheme="majorHAnsi" w:cstheme="majorBidi"/>
                <w:color w:val="000000"/>
                <w:sz w:val="21"/>
                <w:szCs w:val="21"/>
                <w:lang w:val="en-ID" w:eastAsia="en-ID"/>
              </w:rPr>
            </w:pPr>
          </w:p>
        </w:tc>
      </w:tr>
      <w:tr w:rsidR="006063E1" w:rsidRPr="006063E1" w14:paraId="435406EB" w14:textId="77777777" w:rsidTr="001906BF">
        <w:trPr>
          <w:trHeight w:val="283"/>
        </w:trPr>
        <w:tc>
          <w:tcPr>
            <w:tcW w:w="3686" w:type="dxa"/>
            <w:vMerge w:val="restart"/>
            <w:shd w:val="clear" w:color="auto" w:fill="auto"/>
            <w:vAlign w:val="center"/>
            <w:hideMark/>
          </w:tcPr>
          <w:p w14:paraId="0D97223A" w14:textId="77777777" w:rsidR="006063E1" w:rsidRPr="006063E1" w:rsidRDefault="006063E1" w:rsidP="006063E1">
            <w:pPr>
              <w:spacing w:after="60"/>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Merekomendasikan Tokopedia kepada teman atau keluarga untuk berbelanja online</w:t>
            </w:r>
          </w:p>
        </w:tc>
        <w:tc>
          <w:tcPr>
            <w:tcW w:w="898" w:type="dxa"/>
            <w:vMerge w:val="restart"/>
            <w:shd w:val="clear" w:color="auto" w:fill="auto"/>
            <w:noWrap/>
            <w:vAlign w:val="center"/>
            <w:hideMark/>
          </w:tcPr>
          <w:p w14:paraId="7A08B8D9"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26,70%</w:t>
            </w:r>
          </w:p>
        </w:tc>
        <w:tc>
          <w:tcPr>
            <w:tcW w:w="860" w:type="dxa"/>
            <w:vMerge w:val="restart"/>
            <w:shd w:val="clear" w:color="auto" w:fill="auto"/>
            <w:noWrap/>
            <w:vAlign w:val="center"/>
            <w:hideMark/>
          </w:tcPr>
          <w:p w14:paraId="3BA85C5C"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40%</w:t>
            </w:r>
          </w:p>
        </w:tc>
        <w:tc>
          <w:tcPr>
            <w:tcW w:w="849" w:type="dxa"/>
            <w:vMerge w:val="restart"/>
            <w:shd w:val="clear" w:color="auto" w:fill="auto"/>
            <w:noWrap/>
            <w:vAlign w:val="center"/>
            <w:hideMark/>
          </w:tcPr>
          <w:p w14:paraId="44EC1541"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20%</w:t>
            </w:r>
          </w:p>
        </w:tc>
        <w:tc>
          <w:tcPr>
            <w:tcW w:w="859" w:type="dxa"/>
            <w:vMerge w:val="restart"/>
            <w:shd w:val="clear" w:color="auto" w:fill="auto"/>
            <w:noWrap/>
            <w:vAlign w:val="center"/>
            <w:hideMark/>
          </w:tcPr>
          <w:p w14:paraId="2FF844AB"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10%</w:t>
            </w:r>
          </w:p>
        </w:tc>
        <w:tc>
          <w:tcPr>
            <w:tcW w:w="786" w:type="dxa"/>
            <w:vMerge w:val="restart"/>
            <w:shd w:val="clear" w:color="auto" w:fill="auto"/>
            <w:noWrap/>
            <w:vAlign w:val="center"/>
            <w:hideMark/>
          </w:tcPr>
          <w:p w14:paraId="626F16BB"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3,30%</w:t>
            </w:r>
          </w:p>
        </w:tc>
        <w:tc>
          <w:tcPr>
            <w:tcW w:w="923" w:type="dxa"/>
            <w:shd w:val="clear" w:color="auto" w:fill="auto"/>
            <w:vAlign w:val="center"/>
            <w:hideMark/>
          </w:tcPr>
          <w:p w14:paraId="5AC7F021" w14:textId="77777777" w:rsidR="006063E1" w:rsidRPr="006063E1" w:rsidRDefault="006063E1" w:rsidP="00B16BE5">
            <w:pPr>
              <w:rPr>
                <w:rFonts w:asciiTheme="majorHAnsi" w:hAnsiTheme="majorHAnsi" w:cstheme="majorBidi"/>
                <w:sz w:val="21"/>
                <w:szCs w:val="21"/>
                <w:lang w:val="en-ID" w:eastAsia="en-ID"/>
              </w:rPr>
            </w:pPr>
          </w:p>
        </w:tc>
      </w:tr>
      <w:tr w:rsidR="006063E1" w:rsidRPr="006063E1" w14:paraId="4D4CB29D" w14:textId="77777777" w:rsidTr="001906BF">
        <w:trPr>
          <w:trHeight w:val="423"/>
        </w:trPr>
        <w:tc>
          <w:tcPr>
            <w:tcW w:w="3686" w:type="dxa"/>
            <w:vMerge/>
            <w:shd w:val="clear" w:color="auto" w:fill="auto"/>
            <w:vAlign w:val="center"/>
            <w:hideMark/>
          </w:tcPr>
          <w:p w14:paraId="099A328D" w14:textId="77777777" w:rsidR="006063E1" w:rsidRPr="006063E1" w:rsidRDefault="006063E1" w:rsidP="00B16BE5">
            <w:pPr>
              <w:rPr>
                <w:rFonts w:asciiTheme="majorHAnsi" w:hAnsiTheme="majorHAnsi" w:cstheme="majorBidi"/>
                <w:color w:val="000000"/>
                <w:sz w:val="21"/>
                <w:szCs w:val="21"/>
                <w:lang w:val="en-ID" w:eastAsia="en-ID"/>
              </w:rPr>
            </w:pPr>
          </w:p>
        </w:tc>
        <w:tc>
          <w:tcPr>
            <w:tcW w:w="898" w:type="dxa"/>
            <w:vMerge/>
            <w:shd w:val="clear" w:color="auto" w:fill="auto"/>
            <w:vAlign w:val="center"/>
            <w:hideMark/>
          </w:tcPr>
          <w:p w14:paraId="7B920224"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60" w:type="dxa"/>
            <w:vMerge/>
            <w:shd w:val="clear" w:color="auto" w:fill="auto"/>
            <w:vAlign w:val="center"/>
            <w:hideMark/>
          </w:tcPr>
          <w:p w14:paraId="2B6924C0"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49" w:type="dxa"/>
            <w:vMerge/>
            <w:shd w:val="clear" w:color="auto" w:fill="auto"/>
            <w:vAlign w:val="center"/>
            <w:hideMark/>
          </w:tcPr>
          <w:p w14:paraId="7BB3B562"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59" w:type="dxa"/>
            <w:vMerge/>
            <w:shd w:val="clear" w:color="auto" w:fill="auto"/>
            <w:vAlign w:val="center"/>
            <w:hideMark/>
          </w:tcPr>
          <w:p w14:paraId="3842766D"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786" w:type="dxa"/>
            <w:vMerge/>
            <w:shd w:val="clear" w:color="auto" w:fill="auto"/>
            <w:vAlign w:val="center"/>
            <w:hideMark/>
          </w:tcPr>
          <w:p w14:paraId="68C5F6F5"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923" w:type="dxa"/>
            <w:shd w:val="clear" w:color="auto" w:fill="auto"/>
            <w:noWrap/>
            <w:vAlign w:val="bottom"/>
            <w:hideMark/>
          </w:tcPr>
          <w:p w14:paraId="0D9FFA29" w14:textId="77777777" w:rsidR="006063E1" w:rsidRPr="006063E1" w:rsidRDefault="006063E1" w:rsidP="00B16BE5">
            <w:pPr>
              <w:jc w:val="center"/>
              <w:rPr>
                <w:rFonts w:asciiTheme="majorHAnsi" w:hAnsiTheme="majorHAnsi" w:cstheme="majorBidi"/>
                <w:color w:val="000000"/>
                <w:sz w:val="21"/>
                <w:szCs w:val="21"/>
                <w:lang w:val="en-ID" w:eastAsia="en-ID"/>
              </w:rPr>
            </w:pPr>
          </w:p>
        </w:tc>
      </w:tr>
      <w:tr w:rsidR="006063E1" w:rsidRPr="006063E1" w14:paraId="7C357EAB" w14:textId="77777777" w:rsidTr="001906BF">
        <w:trPr>
          <w:trHeight w:val="304"/>
        </w:trPr>
        <w:tc>
          <w:tcPr>
            <w:tcW w:w="3686" w:type="dxa"/>
            <w:vMerge w:val="restart"/>
            <w:shd w:val="clear" w:color="auto" w:fill="auto"/>
            <w:vAlign w:val="center"/>
            <w:hideMark/>
          </w:tcPr>
          <w:p w14:paraId="126D01F6" w14:textId="77777777" w:rsidR="006063E1" w:rsidRPr="006063E1" w:rsidRDefault="006063E1" w:rsidP="00B16BE5">
            <w:pP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Selalu memilih Tokopedia untuk berbelanja dan tidak mudah beralih ke platform online lain</w:t>
            </w:r>
          </w:p>
        </w:tc>
        <w:tc>
          <w:tcPr>
            <w:tcW w:w="898" w:type="dxa"/>
            <w:vMerge w:val="restart"/>
            <w:shd w:val="clear" w:color="auto" w:fill="auto"/>
            <w:noWrap/>
            <w:vAlign w:val="center"/>
            <w:hideMark/>
          </w:tcPr>
          <w:p w14:paraId="7AF0F46F"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36,70%</w:t>
            </w:r>
          </w:p>
        </w:tc>
        <w:tc>
          <w:tcPr>
            <w:tcW w:w="860" w:type="dxa"/>
            <w:vMerge w:val="restart"/>
            <w:shd w:val="clear" w:color="auto" w:fill="auto"/>
            <w:noWrap/>
            <w:vAlign w:val="center"/>
            <w:hideMark/>
          </w:tcPr>
          <w:p w14:paraId="08DE3DC3"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40%</w:t>
            </w:r>
          </w:p>
        </w:tc>
        <w:tc>
          <w:tcPr>
            <w:tcW w:w="849" w:type="dxa"/>
            <w:vMerge w:val="restart"/>
            <w:shd w:val="clear" w:color="auto" w:fill="auto"/>
            <w:noWrap/>
            <w:vAlign w:val="center"/>
            <w:hideMark/>
          </w:tcPr>
          <w:p w14:paraId="50F429FF"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16,70%</w:t>
            </w:r>
          </w:p>
        </w:tc>
        <w:tc>
          <w:tcPr>
            <w:tcW w:w="859" w:type="dxa"/>
            <w:vMerge w:val="restart"/>
            <w:shd w:val="clear" w:color="auto" w:fill="auto"/>
            <w:noWrap/>
            <w:vAlign w:val="center"/>
            <w:hideMark/>
          </w:tcPr>
          <w:p w14:paraId="41FBF267"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6,70%</w:t>
            </w:r>
          </w:p>
        </w:tc>
        <w:tc>
          <w:tcPr>
            <w:tcW w:w="786" w:type="dxa"/>
            <w:vMerge w:val="restart"/>
            <w:shd w:val="clear" w:color="auto" w:fill="auto"/>
            <w:noWrap/>
            <w:vAlign w:val="center"/>
            <w:hideMark/>
          </w:tcPr>
          <w:p w14:paraId="798F404B"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0%</w:t>
            </w:r>
          </w:p>
        </w:tc>
        <w:tc>
          <w:tcPr>
            <w:tcW w:w="923" w:type="dxa"/>
            <w:shd w:val="clear" w:color="auto" w:fill="auto"/>
            <w:vAlign w:val="center"/>
            <w:hideMark/>
          </w:tcPr>
          <w:p w14:paraId="07A26626" w14:textId="77777777" w:rsidR="006063E1" w:rsidRPr="006063E1" w:rsidRDefault="006063E1" w:rsidP="00B16BE5">
            <w:pPr>
              <w:rPr>
                <w:rFonts w:asciiTheme="majorHAnsi" w:hAnsiTheme="majorHAnsi" w:cstheme="majorBidi"/>
                <w:sz w:val="21"/>
                <w:szCs w:val="21"/>
                <w:lang w:val="en-ID" w:eastAsia="en-ID"/>
              </w:rPr>
            </w:pPr>
          </w:p>
        </w:tc>
      </w:tr>
      <w:tr w:rsidR="006063E1" w:rsidRPr="006063E1" w14:paraId="5E46F648" w14:textId="77777777" w:rsidTr="001906BF">
        <w:trPr>
          <w:trHeight w:val="362"/>
        </w:trPr>
        <w:tc>
          <w:tcPr>
            <w:tcW w:w="3686" w:type="dxa"/>
            <w:vMerge/>
            <w:shd w:val="clear" w:color="auto" w:fill="auto"/>
            <w:vAlign w:val="center"/>
            <w:hideMark/>
          </w:tcPr>
          <w:p w14:paraId="2B494F2C" w14:textId="77777777" w:rsidR="006063E1" w:rsidRPr="006063E1" w:rsidRDefault="006063E1" w:rsidP="00B16BE5">
            <w:pPr>
              <w:rPr>
                <w:rFonts w:asciiTheme="majorHAnsi" w:hAnsiTheme="majorHAnsi" w:cstheme="majorBidi"/>
                <w:color w:val="000000"/>
                <w:sz w:val="21"/>
                <w:szCs w:val="21"/>
                <w:lang w:val="en-ID" w:eastAsia="en-ID"/>
              </w:rPr>
            </w:pPr>
          </w:p>
        </w:tc>
        <w:tc>
          <w:tcPr>
            <w:tcW w:w="898" w:type="dxa"/>
            <w:vMerge/>
            <w:shd w:val="clear" w:color="auto" w:fill="auto"/>
            <w:vAlign w:val="center"/>
            <w:hideMark/>
          </w:tcPr>
          <w:p w14:paraId="366F17F0"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60" w:type="dxa"/>
            <w:vMerge/>
            <w:shd w:val="clear" w:color="auto" w:fill="auto"/>
            <w:vAlign w:val="center"/>
            <w:hideMark/>
          </w:tcPr>
          <w:p w14:paraId="5EF61A91"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49" w:type="dxa"/>
            <w:vMerge/>
            <w:shd w:val="clear" w:color="auto" w:fill="auto"/>
            <w:vAlign w:val="center"/>
            <w:hideMark/>
          </w:tcPr>
          <w:p w14:paraId="2266185A"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859" w:type="dxa"/>
            <w:vMerge/>
            <w:shd w:val="clear" w:color="auto" w:fill="auto"/>
            <w:vAlign w:val="center"/>
            <w:hideMark/>
          </w:tcPr>
          <w:p w14:paraId="41C0E8D8"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786" w:type="dxa"/>
            <w:vMerge/>
            <w:shd w:val="clear" w:color="auto" w:fill="auto"/>
            <w:vAlign w:val="center"/>
            <w:hideMark/>
          </w:tcPr>
          <w:p w14:paraId="20B1907F" w14:textId="77777777" w:rsidR="006063E1" w:rsidRPr="006063E1" w:rsidRDefault="006063E1" w:rsidP="00B16BE5">
            <w:pPr>
              <w:ind w:left="-170" w:right="-170"/>
              <w:rPr>
                <w:rFonts w:asciiTheme="majorHAnsi" w:hAnsiTheme="majorHAnsi" w:cstheme="majorBidi"/>
                <w:color w:val="000000"/>
                <w:sz w:val="21"/>
                <w:szCs w:val="21"/>
                <w:lang w:val="en-ID" w:eastAsia="en-ID"/>
              </w:rPr>
            </w:pPr>
          </w:p>
        </w:tc>
        <w:tc>
          <w:tcPr>
            <w:tcW w:w="923" w:type="dxa"/>
            <w:shd w:val="clear" w:color="auto" w:fill="auto"/>
            <w:noWrap/>
            <w:vAlign w:val="bottom"/>
            <w:hideMark/>
          </w:tcPr>
          <w:p w14:paraId="57010C70" w14:textId="77777777" w:rsidR="006063E1" w:rsidRPr="006063E1" w:rsidRDefault="006063E1" w:rsidP="00B16BE5">
            <w:pPr>
              <w:jc w:val="center"/>
              <w:rPr>
                <w:rFonts w:asciiTheme="majorHAnsi" w:hAnsiTheme="majorHAnsi" w:cstheme="majorBidi"/>
                <w:color w:val="000000"/>
                <w:sz w:val="21"/>
                <w:szCs w:val="21"/>
                <w:lang w:val="en-ID" w:eastAsia="en-ID"/>
              </w:rPr>
            </w:pPr>
          </w:p>
        </w:tc>
      </w:tr>
      <w:tr w:rsidR="006063E1" w:rsidRPr="006063E1" w14:paraId="0ABB902D" w14:textId="77777777" w:rsidTr="001906BF">
        <w:trPr>
          <w:trHeight w:val="170"/>
        </w:trPr>
        <w:tc>
          <w:tcPr>
            <w:tcW w:w="3686" w:type="dxa"/>
            <w:vMerge w:val="restart"/>
            <w:tcBorders>
              <w:bottom w:val="single" w:sz="4" w:space="0" w:color="auto"/>
            </w:tcBorders>
            <w:shd w:val="clear" w:color="auto" w:fill="auto"/>
            <w:vAlign w:val="center"/>
            <w:hideMark/>
          </w:tcPr>
          <w:p w14:paraId="636320F0" w14:textId="01CC0412" w:rsidR="006063E1" w:rsidRPr="006063E1" w:rsidRDefault="006063E1" w:rsidP="00B16BE5">
            <w:pPr>
              <w:spacing w:before="60" w:after="60"/>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Melakukan pembelian ulang di Tokopedia karena puas dengan pengalaman berbelanja</w:t>
            </w:r>
            <w:r w:rsidR="001906BF">
              <w:rPr>
                <w:rFonts w:asciiTheme="majorHAnsi" w:hAnsiTheme="majorHAnsi" w:cstheme="majorBidi"/>
                <w:color w:val="000000"/>
                <w:sz w:val="21"/>
                <w:szCs w:val="21"/>
                <w:lang w:val="en-ID" w:eastAsia="en-ID"/>
              </w:rPr>
              <w:t xml:space="preserve"> </w:t>
            </w:r>
            <w:r w:rsidRPr="006063E1">
              <w:rPr>
                <w:rFonts w:asciiTheme="majorHAnsi" w:hAnsiTheme="majorHAnsi" w:cstheme="majorBidi"/>
                <w:color w:val="000000"/>
                <w:sz w:val="21"/>
                <w:szCs w:val="21"/>
                <w:lang w:val="en-ID" w:eastAsia="en-ID"/>
              </w:rPr>
              <w:t>sebelumnya</w:t>
            </w:r>
          </w:p>
        </w:tc>
        <w:tc>
          <w:tcPr>
            <w:tcW w:w="898" w:type="dxa"/>
            <w:vMerge w:val="restart"/>
            <w:tcBorders>
              <w:bottom w:val="single" w:sz="4" w:space="0" w:color="auto"/>
            </w:tcBorders>
            <w:shd w:val="clear" w:color="auto" w:fill="auto"/>
            <w:noWrap/>
            <w:vAlign w:val="center"/>
            <w:hideMark/>
          </w:tcPr>
          <w:p w14:paraId="6CF38FE5"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40%</w:t>
            </w:r>
          </w:p>
        </w:tc>
        <w:tc>
          <w:tcPr>
            <w:tcW w:w="860" w:type="dxa"/>
            <w:vMerge w:val="restart"/>
            <w:tcBorders>
              <w:bottom w:val="single" w:sz="4" w:space="0" w:color="auto"/>
            </w:tcBorders>
            <w:shd w:val="clear" w:color="auto" w:fill="auto"/>
            <w:noWrap/>
            <w:vAlign w:val="center"/>
            <w:hideMark/>
          </w:tcPr>
          <w:p w14:paraId="56E435EE"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26,70%</w:t>
            </w:r>
          </w:p>
        </w:tc>
        <w:tc>
          <w:tcPr>
            <w:tcW w:w="849" w:type="dxa"/>
            <w:vMerge w:val="restart"/>
            <w:tcBorders>
              <w:bottom w:val="single" w:sz="4" w:space="0" w:color="auto"/>
            </w:tcBorders>
            <w:shd w:val="clear" w:color="auto" w:fill="auto"/>
            <w:noWrap/>
            <w:vAlign w:val="center"/>
            <w:hideMark/>
          </w:tcPr>
          <w:p w14:paraId="0BF5E17A"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20%</w:t>
            </w:r>
          </w:p>
        </w:tc>
        <w:tc>
          <w:tcPr>
            <w:tcW w:w="859" w:type="dxa"/>
            <w:vMerge w:val="restart"/>
            <w:tcBorders>
              <w:bottom w:val="single" w:sz="4" w:space="0" w:color="auto"/>
            </w:tcBorders>
            <w:shd w:val="clear" w:color="auto" w:fill="auto"/>
            <w:noWrap/>
            <w:vAlign w:val="center"/>
            <w:hideMark/>
          </w:tcPr>
          <w:p w14:paraId="72D7BC04"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10%</w:t>
            </w:r>
          </w:p>
        </w:tc>
        <w:tc>
          <w:tcPr>
            <w:tcW w:w="786" w:type="dxa"/>
            <w:vMerge w:val="restart"/>
            <w:tcBorders>
              <w:bottom w:val="single" w:sz="4" w:space="0" w:color="auto"/>
            </w:tcBorders>
            <w:shd w:val="clear" w:color="auto" w:fill="auto"/>
            <w:noWrap/>
            <w:vAlign w:val="center"/>
            <w:hideMark/>
          </w:tcPr>
          <w:p w14:paraId="5954D638" w14:textId="77777777" w:rsidR="006063E1" w:rsidRPr="006063E1" w:rsidRDefault="006063E1" w:rsidP="00B16BE5">
            <w:pPr>
              <w:ind w:left="-170" w:right="-170"/>
              <w:jc w:val="center"/>
              <w:rPr>
                <w:rFonts w:asciiTheme="majorHAnsi" w:hAnsiTheme="majorHAnsi" w:cstheme="majorBidi"/>
                <w:color w:val="000000"/>
                <w:sz w:val="21"/>
                <w:szCs w:val="21"/>
                <w:lang w:val="en-ID" w:eastAsia="en-ID"/>
              </w:rPr>
            </w:pPr>
            <w:r w:rsidRPr="006063E1">
              <w:rPr>
                <w:rFonts w:asciiTheme="majorHAnsi" w:hAnsiTheme="majorHAnsi" w:cstheme="majorBidi"/>
                <w:color w:val="000000"/>
                <w:sz w:val="21"/>
                <w:szCs w:val="21"/>
                <w:lang w:val="en-ID" w:eastAsia="en-ID"/>
              </w:rPr>
              <w:t>3,30%</w:t>
            </w:r>
          </w:p>
        </w:tc>
        <w:tc>
          <w:tcPr>
            <w:tcW w:w="923" w:type="dxa"/>
            <w:shd w:val="clear" w:color="auto" w:fill="auto"/>
            <w:vAlign w:val="center"/>
            <w:hideMark/>
          </w:tcPr>
          <w:p w14:paraId="26AB0A6C" w14:textId="77777777" w:rsidR="006063E1" w:rsidRPr="006063E1" w:rsidRDefault="006063E1" w:rsidP="00B16BE5">
            <w:pPr>
              <w:rPr>
                <w:rFonts w:asciiTheme="majorHAnsi" w:hAnsiTheme="majorHAnsi" w:cstheme="majorBidi"/>
                <w:sz w:val="21"/>
                <w:szCs w:val="21"/>
                <w:lang w:val="en-ID" w:eastAsia="en-ID"/>
              </w:rPr>
            </w:pPr>
          </w:p>
        </w:tc>
      </w:tr>
      <w:tr w:rsidR="006063E1" w:rsidRPr="006063E1" w14:paraId="22BE21F5" w14:textId="77777777" w:rsidTr="001906BF">
        <w:trPr>
          <w:trHeight w:val="304"/>
        </w:trPr>
        <w:tc>
          <w:tcPr>
            <w:tcW w:w="3686" w:type="dxa"/>
            <w:vMerge/>
            <w:tcBorders>
              <w:bottom w:val="single" w:sz="4" w:space="0" w:color="auto"/>
            </w:tcBorders>
            <w:shd w:val="clear" w:color="auto" w:fill="auto"/>
            <w:vAlign w:val="center"/>
            <w:hideMark/>
          </w:tcPr>
          <w:p w14:paraId="5896D800" w14:textId="77777777" w:rsidR="006063E1" w:rsidRPr="006063E1" w:rsidRDefault="006063E1" w:rsidP="00B16BE5">
            <w:pPr>
              <w:rPr>
                <w:rFonts w:asciiTheme="majorHAnsi" w:hAnsiTheme="majorHAnsi" w:cstheme="majorBidi"/>
                <w:color w:val="000000"/>
                <w:sz w:val="21"/>
                <w:szCs w:val="21"/>
                <w:lang w:val="en-ID" w:eastAsia="en-ID"/>
              </w:rPr>
            </w:pPr>
          </w:p>
        </w:tc>
        <w:tc>
          <w:tcPr>
            <w:tcW w:w="898" w:type="dxa"/>
            <w:vMerge/>
            <w:tcBorders>
              <w:bottom w:val="single" w:sz="4" w:space="0" w:color="auto"/>
            </w:tcBorders>
            <w:shd w:val="clear" w:color="auto" w:fill="auto"/>
            <w:vAlign w:val="center"/>
            <w:hideMark/>
          </w:tcPr>
          <w:p w14:paraId="2DE9670C" w14:textId="77777777" w:rsidR="006063E1" w:rsidRPr="006063E1" w:rsidRDefault="006063E1" w:rsidP="00B16BE5">
            <w:pPr>
              <w:rPr>
                <w:rFonts w:asciiTheme="majorHAnsi" w:hAnsiTheme="majorHAnsi" w:cstheme="majorBidi"/>
                <w:color w:val="000000"/>
                <w:sz w:val="21"/>
                <w:szCs w:val="21"/>
                <w:lang w:val="en-ID" w:eastAsia="en-ID"/>
              </w:rPr>
            </w:pPr>
          </w:p>
        </w:tc>
        <w:tc>
          <w:tcPr>
            <w:tcW w:w="860" w:type="dxa"/>
            <w:vMerge/>
            <w:tcBorders>
              <w:bottom w:val="single" w:sz="4" w:space="0" w:color="auto"/>
            </w:tcBorders>
            <w:shd w:val="clear" w:color="auto" w:fill="auto"/>
            <w:vAlign w:val="center"/>
            <w:hideMark/>
          </w:tcPr>
          <w:p w14:paraId="6E22F22D" w14:textId="77777777" w:rsidR="006063E1" w:rsidRPr="006063E1" w:rsidRDefault="006063E1" w:rsidP="00B16BE5">
            <w:pPr>
              <w:rPr>
                <w:rFonts w:asciiTheme="majorHAnsi" w:hAnsiTheme="majorHAnsi" w:cstheme="majorBidi"/>
                <w:color w:val="000000"/>
                <w:sz w:val="21"/>
                <w:szCs w:val="21"/>
                <w:lang w:val="en-ID" w:eastAsia="en-ID"/>
              </w:rPr>
            </w:pPr>
          </w:p>
        </w:tc>
        <w:tc>
          <w:tcPr>
            <w:tcW w:w="849" w:type="dxa"/>
            <w:vMerge/>
            <w:tcBorders>
              <w:bottom w:val="single" w:sz="4" w:space="0" w:color="auto"/>
            </w:tcBorders>
            <w:shd w:val="clear" w:color="auto" w:fill="auto"/>
            <w:vAlign w:val="center"/>
            <w:hideMark/>
          </w:tcPr>
          <w:p w14:paraId="4DB198BD" w14:textId="77777777" w:rsidR="006063E1" w:rsidRPr="006063E1" w:rsidRDefault="006063E1" w:rsidP="00B16BE5">
            <w:pPr>
              <w:rPr>
                <w:rFonts w:asciiTheme="majorHAnsi" w:hAnsiTheme="majorHAnsi" w:cstheme="majorBidi"/>
                <w:color w:val="000000"/>
                <w:sz w:val="21"/>
                <w:szCs w:val="21"/>
                <w:lang w:val="en-ID" w:eastAsia="en-ID"/>
              </w:rPr>
            </w:pPr>
          </w:p>
        </w:tc>
        <w:tc>
          <w:tcPr>
            <w:tcW w:w="859" w:type="dxa"/>
            <w:vMerge/>
            <w:tcBorders>
              <w:bottom w:val="single" w:sz="4" w:space="0" w:color="auto"/>
            </w:tcBorders>
            <w:shd w:val="clear" w:color="auto" w:fill="auto"/>
            <w:vAlign w:val="center"/>
            <w:hideMark/>
          </w:tcPr>
          <w:p w14:paraId="313D762F" w14:textId="77777777" w:rsidR="006063E1" w:rsidRPr="006063E1" w:rsidRDefault="006063E1" w:rsidP="00B16BE5">
            <w:pPr>
              <w:rPr>
                <w:rFonts w:asciiTheme="majorHAnsi" w:hAnsiTheme="majorHAnsi" w:cstheme="majorBidi"/>
                <w:color w:val="000000"/>
                <w:sz w:val="21"/>
                <w:szCs w:val="21"/>
                <w:lang w:val="en-ID" w:eastAsia="en-ID"/>
              </w:rPr>
            </w:pPr>
          </w:p>
        </w:tc>
        <w:tc>
          <w:tcPr>
            <w:tcW w:w="786" w:type="dxa"/>
            <w:vMerge/>
            <w:tcBorders>
              <w:bottom w:val="single" w:sz="4" w:space="0" w:color="auto"/>
            </w:tcBorders>
            <w:shd w:val="clear" w:color="auto" w:fill="auto"/>
            <w:vAlign w:val="center"/>
            <w:hideMark/>
          </w:tcPr>
          <w:p w14:paraId="1DEBB5A7" w14:textId="77777777" w:rsidR="006063E1" w:rsidRPr="006063E1" w:rsidRDefault="006063E1" w:rsidP="00B16BE5">
            <w:pPr>
              <w:rPr>
                <w:rFonts w:asciiTheme="majorHAnsi" w:hAnsiTheme="majorHAnsi" w:cstheme="majorBidi"/>
                <w:color w:val="000000"/>
                <w:sz w:val="21"/>
                <w:szCs w:val="21"/>
                <w:lang w:val="en-ID" w:eastAsia="en-ID"/>
              </w:rPr>
            </w:pPr>
          </w:p>
        </w:tc>
        <w:tc>
          <w:tcPr>
            <w:tcW w:w="923" w:type="dxa"/>
            <w:shd w:val="clear" w:color="auto" w:fill="auto"/>
            <w:noWrap/>
            <w:vAlign w:val="bottom"/>
            <w:hideMark/>
          </w:tcPr>
          <w:p w14:paraId="76A49391" w14:textId="77777777" w:rsidR="006063E1" w:rsidRPr="006063E1" w:rsidRDefault="006063E1" w:rsidP="00B16BE5">
            <w:pPr>
              <w:jc w:val="center"/>
              <w:rPr>
                <w:rFonts w:asciiTheme="majorHAnsi" w:hAnsiTheme="majorHAnsi" w:cstheme="majorBidi"/>
                <w:color w:val="000000"/>
                <w:sz w:val="21"/>
                <w:szCs w:val="21"/>
                <w:lang w:val="en-ID" w:eastAsia="en-ID"/>
              </w:rPr>
            </w:pPr>
          </w:p>
        </w:tc>
      </w:tr>
    </w:tbl>
    <w:p w14:paraId="73296647" w14:textId="77777777" w:rsidR="006063E1" w:rsidRPr="006063E1" w:rsidRDefault="006063E1" w:rsidP="001906BF">
      <w:pPr>
        <w:spacing w:line="360" w:lineRule="auto"/>
        <w:ind w:firstLine="567"/>
        <w:rPr>
          <w:rFonts w:asciiTheme="majorHAnsi" w:hAnsiTheme="majorHAnsi" w:cstheme="majorBidi"/>
          <w:i/>
          <w:iCs/>
          <w:sz w:val="22"/>
          <w:szCs w:val="22"/>
        </w:rPr>
      </w:pPr>
      <w:proofErr w:type="gramStart"/>
      <w:r w:rsidRPr="006063E1">
        <w:rPr>
          <w:rFonts w:asciiTheme="majorHAnsi" w:hAnsiTheme="majorHAnsi" w:cstheme="majorBidi"/>
          <w:i/>
          <w:iCs/>
          <w:sz w:val="22"/>
          <w:szCs w:val="22"/>
        </w:rPr>
        <w:t>Sumber :</w:t>
      </w:r>
      <w:proofErr w:type="gramEnd"/>
      <w:r w:rsidRPr="006063E1">
        <w:rPr>
          <w:rFonts w:asciiTheme="majorHAnsi" w:hAnsiTheme="majorHAnsi" w:cstheme="majorBidi"/>
          <w:i/>
          <w:iCs/>
          <w:sz w:val="22"/>
          <w:szCs w:val="22"/>
        </w:rPr>
        <w:t xml:space="preserve"> Data diolah, 2024</w:t>
      </w:r>
    </w:p>
    <w:p w14:paraId="10B12A71" w14:textId="487E6DEF" w:rsidR="00D154A9" w:rsidRPr="00D154A9" w:rsidRDefault="006063E1" w:rsidP="001906BF">
      <w:pPr>
        <w:spacing w:after="80"/>
        <w:ind w:firstLine="567"/>
        <w:jc w:val="both"/>
        <w:rPr>
          <w:rFonts w:asciiTheme="majorHAnsi" w:eastAsia="Calibri" w:hAnsiTheme="majorHAnsi"/>
        </w:rPr>
      </w:pPr>
      <w:r w:rsidRPr="006063E1">
        <w:rPr>
          <w:rFonts w:asciiTheme="majorHAnsi" w:hAnsiTheme="majorHAnsi" w:cstheme="majorBidi"/>
        </w:rPr>
        <w:t>Berdasarkan data survei diatas, menunjukkan bahwa rendahnya loyalitas konsumen terhadap Tokopedia</w:t>
      </w:r>
      <w:r w:rsidR="00D154A9" w:rsidRPr="00D154A9">
        <w:rPr>
          <w:rFonts w:asciiTheme="majorHAnsi" w:eastAsia="Calibri" w:hAnsiTheme="majorHAnsi"/>
        </w:rPr>
        <w:t xml:space="preserve">, di mana banyak responden tidak menjadikan Tokopedia sebagai pilihan utama dalam belanja online atau </w:t>
      </w:r>
      <w:r w:rsidR="001906BF">
        <w:rPr>
          <w:rFonts w:asciiTheme="majorHAnsi" w:eastAsia="Calibri" w:hAnsiTheme="majorHAnsi"/>
        </w:rPr>
        <w:t>melakukan pembelian ulang di Tokopedia</w:t>
      </w:r>
      <w:r w:rsidR="00D154A9" w:rsidRPr="00D154A9">
        <w:rPr>
          <w:rFonts w:asciiTheme="majorHAnsi" w:eastAsia="Calibri" w:hAnsiTheme="majorHAnsi"/>
        </w:rPr>
        <w:t xml:space="preserve">. Hasil survei ini mengindikasikan bahwa Tokopedia perlu mengembangkan strategi yang lebih baik untuk meningkatkan </w:t>
      </w:r>
      <w:r w:rsidR="00D154A9" w:rsidRPr="001906BF">
        <w:rPr>
          <w:rFonts w:asciiTheme="majorHAnsi" w:eastAsia="Calibri" w:hAnsiTheme="majorHAnsi"/>
          <w:i/>
          <w:iCs/>
        </w:rPr>
        <w:t>e-loyalty</w:t>
      </w:r>
      <w:r w:rsidR="00D154A9" w:rsidRPr="00D154A9">
        <w:rPr>
          <w:rFonts w:asciiTheme="majorHAnsi" w:eastAsia="Calibri" w:hAnsiTheme="majorHAnsi"/>
        </w:rPr>
        <w:t xml:space="preserve"> konsumen dan mempertahankan pangsa pasarnya di tengah persaingan </w:t>
      </w:r>
      <w:r w:rsidR="00D154A9" w:rsidRPr="001906BF">
        <w:rPr>
          <w:rFonts w:asciiTheme="majorHAnsi" w:eastAsia="Calibri" w:hAnsiTheme="majorHAnsi"/>
          <w:i/>
          <w:iCs/>
        </w:rPr>
        <w:t>e-commerce</w:t>
      </w:r>
      <w:r w:rsidR="00D154A9" w:rsidRPr="00D154A9">
        <w:rPr>
          <w:rFonts w:asciiTheme="majorHAnsi" w:eastAsia="Calibri" w:hAnsiTheme="majorHAnsi"/>
        </w:rPr>
        <w:t>.</w:t>
      </w:r>
    </w:p>
    <w:p w14:paraId="08E4C2D1" w14:textId="01FA50F9" w:rsidR="001906BF" w:rsidRDefault="001906BF" w:rsidP="001906BF">
      <w:pPr>
        <w:ind w:firstLine="567"/>
        <w:jc w:val="both"/>
        <w:rPr>
          <w:rFonts w:asciiTheme="majorHAnsi" w:hAnsiTheme="majorHAnsi" w:cstheme="majorBidi"/>
        </w:rPr>
      </w:pPr>
      <w:r>
        <w:rPr>
          <w:rFonts w:asciiTheme="majorHAnsi" w:hAnsiTheme="majorHAnsi" w:cstheme="majorBidi"/>
        </w:rPr>
        <w:t>Dalam penelitian ini juga</w:t>
      </w:r>
      <w:r w:rsidRPr="001906BF">
        <w:rPr>
          <w:rFonts w:asciiTheme="majorHAnsi" w:hAnsiTheme="majorHAnsi" w:cstheme="majorBidi"/>
        </w:rPr>
        <w:t xml:space="preserve"> ditemukan adanya </w:t>
      </w:r>
      <w:r w:rsidRPr="001906BF">
        <w:rPr>
          <w:rFonts w:asciiTheme="majorHAnsi" w:hAnsiTheme="majorHAnsi" w:cstheme="majorBidi"/>
          <w:i/>
          <w:iCs/>
        </w:rPr>
        <w:t>research gap</w:t>
      </w:r>
      <w:r w:rsidRPr="001906BF">
        <w:rPr>
          <w:rFonts w:asciiTheme="majorHAnsi" w:hAnsiTheme="majorHAnsi" w:cstheme="majorBidi"/>
        </w:rPr>
        <w:t xml:space="preserve"> dari beberapa penelitian terdahulu mengenai pengaruh </w:t>
      </w:r>
      <w:r w:rsidRPr="001906BF">
        <w:rPr>
          <w:rFonts w:asciiTheme="majorHAnsi" w:hAnsiTheme="majorHAnsi" w:cstheme="majorBidi"/>
          <w:i/>
          <w:iCs/>
        </w:rPr>
        <w:t>e-service quality</w:t>
      </w:r>
      <w:r w:rsidRPr="001906BF">
        <w:rPr>
          <w:rFonts w:asciiTheme="majorHAnsi" w:hAnsiTheme="majorHAnsi" w:cstheme="majorBidi"/>
        </w:rPr>
        <w:t xml:space="preserve"> terhadap </w:t>
      </w:r>
      <w:r w:rsidRPr="001906BF">
        <w:rPr>
          <w:rFonts w:asciiTheme="majorHAnsi" w:hAnsiTheme="majorHAnsi" w:cstheme="majorBidi"/>
          <w:i/>
          <w:iCs/>
        </w:rPr>
        <w:t>e-loyalty</w:t>
      </w:r>
      <w:r w:rsidRPr="001906BF">
        <w:rPr>
          <w:rFonts w:asciiTheme="majorHAnsi" w:hAnsiTheme="majorHAnsi" w:cstheme="majorBidi"/>
        </w:rPr>
        <w:t xml:space="preserve">. Dalam penelitian yang dilakukan oleh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{"citationItems":[{"id":"ITEM-1","itemData":{"author":[{"dropping-particle":"","family":"Riyadi","given":"Salsabila Annisa; Usep Suhud; Osly Usman","non-dropping-particle":"","parse-names":false,"suffix":""}],"id":"ITEM-1","issue":"1","issued":{"date-parts":[["2023"]]},"page":"31-41","title":"Pengaruh E-Service Quality dan Brand Image terhadap E-Satisfaction dan E-Loyalty pada Pengguna Tiktok Shop","type":"article-journal","volume":"4"},"uris":["http://www.mendeley.com/documents/?uuid=f06e471f-254e-4a7b-8114-df317348c9d9"]}],"mendeley":{"formattedCitation":"(Riyadi, 2023)","manualFormatting":"(Riyadi et al., 2023)","plainTextFormattedCitation":"(Riyadi, 2023)","previouslyFormattedCitation":"(Riyadi, 2023)"},"properties":{"noteIndex":0},"schema":"https://github.com/citation-style-language/schema/raw/master/csl-citation.json"}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 xml:space="preserve">Riyadi </w:t>
      </w:r>
      <w:r w:rsidRPr="001906BF">
        <w:rPr>
          <w:rFonts w:asciiTheme="majorHAnsi" w:hAnsiTheme="majorHAnsi" w:cstheme="majorBidi"/>
          <w:i/>
          <w:iCs/>
          <w:noProof/>
        </w:rPr>
        <w:t>et al</w:t>
      </w:r>
      <w:r w:rsidRPr="001906BF">
        <w:rPr>
          <w:rFonts w:asciiTheme="majorHAnsi" w:hAnsiTheme="majorHAnsi" w:cstheme="majorBidi"/>
          <w:noProof/>
        </w:rPr>
        <w:t>., (2023)</w:t>
      </w:r>
      <w:r w:rsidRPr="001906BF">
        <w:rPr>
          <w:rFonts w:asciiTheme="majorHAnsi" w:hAnsiTheme="majorHAnsi" w:cstheme="majorBidi"/>
        </w:rPr>
        <w:fldChar w:fldCharType="end"/>
      </w:r>
      <w:r w:rsidRPr="001906BF">
        <w:rPr>
          <w:rFonts w:asciiTheme="majorHAnsi" w:hAnsiTheme="majorHAnsi" w:cstheme="majorBidi"/>
        </w:rPr>
        <w:t xml:space="preserve"> menunjukkan bahwa </w:t>
      </w:r>
      <w:r w:rsidRPr="001906BF">
        <w:rPr>
          <w:rFonts w:asciiTheme="majorHAnsi" w:hAnsiTheme="majorHAnsi" w:cstheme="majorBidi"/>
          <w:i/>
          <w:iCs/>
        </w:rPr>
        <w:t>e-service quality</w:t>
      </w:r>
      <w:r w:rsidRPr="001906BF">
        <w:rPr>
          <w:rFonts w:asciiTheme="majorHAnsi" w:hAnsiTheme="majorHAnsi" w:cstheme="majorBidi"/>
        </w:rPr>
        <w:t xml:space="preserve"> berpengaruh secara positif dan signifikan terhadap </w:t>
      </w:r>
      <w:r w:rsidRPr="001906BF">
        <w:rPr>
          <w:rFonts w:asciiTheme="majorHAnsi" w:hAnsiTheme="majorHAnsi" w:cstheme="majorBidi"/>
          <w:i/>
          <w:iCs/>
        </w:rPr>
        <w:t>e-loyalty</w:t>
      </w:r>
      <w:r w:rsidRPr="001906BF">
        <w:rPr>
          <w:rFonts w:asciiTheme="majorHAnsi" w:hAnsiTheme="majorHAnsi" w:cstheme="majorBidi"/>
        </w:rPr>
        <w:t xml:space="preserve">. Berdasarkan penelitian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{"citationItems":[{"id":"ITEM-1","itemData":{"DOI":"10.1186/s43093-023-00201-8","ISBN":"4309302300","ISSN":"2314-7210","abstract":"This study explores the mediating role of e-satisfaction during the pandemic on the relationship between e-service quality and e-loyalty of banking customers in Pakistan. The data were collected from 442 customers of online banking services in Pakistan during the Covid-19 pandemic, following a survey-based study. Baron and Kenny (J Personal Soc Psychol, 51(6):1173, 1986) and Preacher and Hayes (Behav Res Methods, 40(3):879-891, 2008) mediation technique which utilizes the bootstrapping method has been used to explore mediation. The findings show that e-service quality has a significant positive effect on the e-loyalty of the customers of online banking services. Relationships between e-service quality and e-loyalty of online banking customers in Pakistan are significantly and fully mediated by their online satisfaction in unusual situations. This study would help the bankers to implement more effective marketing strategies to retain their customers and attract potential customers, particularly during non-normal situations like the Covid-19 pandemic. It will help them identify the areas of e-services that need improvement to enhance the satisfaction and loyalty of the customers. The bootstrap method for mediation along with Baron and Kenny (J Personal Soc Psychol, 51(6):1173, 1986) leads to using a more sophisticated methodological technique to explore the mediation. The Oliver Expectancy-Disconfirmation Paradigm (EDP) in electronic banking setup during non-normal situations like the Covid-19 pandemic also served as a unique contribution to this study. Application of Baron and Kenny (J Personal Soc Psychol, 51(6):1173, 1986) mediation along with Preacher and Hayes (Behav Res Methods, 40(3):879-891, 2008) leads to more robust findings for the study in non-normal situations like the Covid-19 pandemic. The study findings add scientific value as they are applicable to the banking sector in particular in non-normal situations like the Covid-19 pandemic and the overall service sector in general. Further, as two different methods of mediation have been employed and this makes the study more rigorous and scientific.","author":[{"dropping-particle":"","family":"Khan","given":"Fahad Najeeb","non-dropping-particle":"","parse-names":false,"suffix":""},{"dropping-particle":"","family":"Arshad","given":"Muhammad Usman","non-dropping-particle":"","parse-names":false,"suffix":""},{"dropping-particle":"","family":"Munir","given":"Muhammad","non-dropping-particle":"","parse-names":false,"suffix":""}],"container-title":"Future Business Journal","id":"ITEM-1","issue":"1","issued":{"date-parts":[["2023"]]},"publisher":"Springer Berlin Heidelberg","title":"Impact of e-service quality on e-loyalty of online banking customers in Pakistan during the Covid-19 pandemic: mediating role of e-satisfaction","type":"article-journal","volume":"9"},"uris":["http://www.mendeley.com/documents/?uuid=6c366121-837a-4d90-b197-9ea5145b9afe"]}],"mendeley":{"formattedCitation":"(F. N. Khan et al., 2023)","manualFormatting":"(Khan et al., 2023)","plainTextFormattedCitation":"(F. N. Khan et al., 2023)","previouslyFormattedCitation":"(F. N. Khan et al., 2023)"},"properties":{"noteIndex":0},"schema":"https://github.com/citation-style-language/schema/raw/master/csl-citation.json"}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 xml:space="preserve">Khan </w:t>
      </w:r>
      <w:r w:rsidRPr="001906BF">
        <w:rPr>
          <w:rFonts w:asciiTheme="majorHAnsi" w:hAnsiTheme="majorHAnsi" w:cstheme="majorBidi"/>
          <w:i/>
          <w:iCs/>
          <w:noProof/>
        </w:rPr>
        <w:t>et al</w:t>
      </w:r>
      <w:r w:rsidRPr="001906BF">
        <w:rPr>
          <w:rFonts w:asciiTheme="majorHAnsi" w:hAnsiTheme="majorHAnsi" w:cstheme="majorBidi"/>
          <w:noProof/>
        </w:rPr>
        <w:t>., (2023)</w:t>
      </w:r>
      <w:r w:rsidRPr="001906BF">
        <w:rPr>
          <w:rFonts w:asciiTheme="majorHAnsi" w:hAnsiTheme="majorHAnsi" w:cstheme="majorBidi"/>
        </w:rPr>
        <w:fldChar w:fldCharType="end"/>
      </w:r>
      <w:r w:rsidRPr="001906BF">
        <w:rPr>
          <w:rFonts w:asciiTheme="majorHAnsi" w:hAnsiTheme="majorHAnsi" w:cstheme="majorBidi"/>
        </w:rPr>
        <w:t xml:space="preserve"> mengemukakan bahwa terdapat pengaruh yang positif dan signifikan </w:t>
      </w:r>
      <w:r w:rsidRPr="001906BF">
        <w:rPr>
          <w:rFonts w:asciiTheme="majorHAnsi" w:hAnsiTheme="majorHAnsi" w:cstheme="majorBidi"/>
          <w:i/>
          <w:iCs/>
        </w:rPr>
        <w:t>e-service quality</w:t>
      </w:r>
      <w:r w:rsidRPr="001906BF">
        <w:rPr>
          <w:rFonts w:asciiTheme="majorHAnsi" w:hAnsiTheme="majorHAnsi" w:cstheme="majorBidi"/>
        </w:rPr>
        <w:t xml:space="preserve"> terhadap </w:t>
      </w:r>
      <w:r w:rsidRPr="001906BF">
        <w:rPr>
          <w:rFonts w:asciiTheme="majorHAnsi" w:hAnsiTheme="majorHAnsi" w:cstheme="majorBidi"/>
          <w:i/>
          <w:iCs/>
        </w:rPr>
        <w:t>e-loyalty</w:t>
      </w:r>
      <w:r w:rsidRPr="001906BF">
        <w:rPr>
          <w:rFonts w:asciiTheme="majorHAnsi" w:hAnsiTheme="majorHAnsi" w:cstheme="majorBidi"/>
        </w:rPr>
        <w:t xml:space="preserve">. Penelitian yang dilakukan oleh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{"citationItems":[{"id":"ITEM-1","itemData":{"DOI":"10.55227/ijhess.v2i1.233","abstract":"The development of the world of business and trade cannot be separated from technological advances. Applications for ordering food and beverages facilitate consumers to order online by using smartphone when they do not have much time to come directly to the store (offline). The aim of this study is that to find out Shopee Food Indonesia, which will be a strong competitor for other food and beverage service companies. This study was a quantitative research using SPSS 25. The populations in this study were consumers who used Shopee Food with a sample of 280 respondents. Meanwhile, the analysis technique used path analysis and Sobel test. The results of the description analysis of the E-Service Quality variable on E-Customer Loyalty with E-WOM and Brand Image resulted in a value in the very good category. The results of this study show that (1) E-Service Quality is proven to have a direct positive and significant effect on E-WOM. (2) E-Service Quality is proven to have a direct positive and significant effect on Brand Image. (3) E-Service Quality is proven to have a direct positive and significant effect on E-Customer Loyalty. (4) E-Service Quality is proven to have a direct positive and significant effect on E-Customer Loyalty. (5) E-Service Quality is proven to have a direct positive and significant effect on E-Customer Loyalty. (6) E-WOM is able to mediate the relationship between the influence of E-Service Quality on E-Customer Loyalty. (7) Brand Image is able to mediate the relationship between the influence of E-Service Quality on E-Customer Loyalty. The suggestions for Shopee Food Indonesia is that it should improve the quality of the system, merchants and employees; besides, stay active on all social media such as Instagram, Facebook, Twitter, etc. It is expected that with social media, it can provide information between companies and consumers.","author":[{"dropping-particle":"","family":"Dewi Puspita","given":"Al Mukaromah","non-dropping-particle":"","parse-names":false,"suffix":""},{"dropping-particle":"","family":"Sudarmiatin","given":"","non-dropping-particle":"","parse-names":false,"suffix":""},{"dropping-particle":"","family":"Titis Shinta Dhewi","given":"","non-dropping-particle":"","parse-names":false,"suffix":""}],"container-title":"International Journal Of Humanities Education and Social Sciences (IJHESS)","id":"ITEM-1","issue":"1","issued":{"date-parts":[["2022"]]},"page":"278-285","title":"The Effect of E-Service Quality on E-Customer Loyalty with E-WOM and Brand Image as Mediating Variables (Study on Shopee Food Consumers in Malang City)","type":"article-journal","volume":"2"},"uris":["http://www.mendeley.com/documents/?uuid=903305d1-cf2a-4c43-b667-3e65153ca9a1"]}],"mendeley":{"formattedCitation":"(Dewi Puspita et al., 2022)","manualFormatting":"(Puspita et al., 2022)","plainTextFormattedCitation":"(Dewi Puspita et al., 2022)","previouslyFormattedCitation":"(Dewi Puspita et al., 2022)"},"properties":{"noteIndex":0},"schema":"https://github.com/citation-style-language/schema/raw/master/csl-citation.json"}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 xml:space="preserve">Puspita </w:t>
      </w:r>
      <w:r w:rsidRPr="001906BF">
        <w:rPr>
          <w:rFonts w:asciiTheme="majorHAnsi" w:hAnsiTheme="majorHAnsi" w:cstheme="majorBidi"/>
          <w:i/>
          <w:iCs/>
          <w:noProof/>
        </w:rPr>
        <w:t>et al</w:t>
      </w:r>
      <w:r w:rsidRPr="001906BF">
        <w:rPr>
          <w:rFonts w:asciiTheme="majorHAnsi" w:hAnsiTheme="majorHAnsi" w:cstheme="majorBidi"/>
          <w:noProof/>
        </w:rPr>
        <w:t>., (2022)</w:t>
      </w:r>
      <w:r w:rsidRPr="001906BF">
        <w:rPr>
          <w:rFonts w:asciiTheme="majorHAnsi" w:hAnsiTheme="majorHAnsi" w:cstheme="majorBidi"/>
        </w:rPr>
        <w:fldChar w:fldCharType="end"/>
      </w:r>
      <w:r w:rsidRPr="001906BF">
        <w:rPr>
          <w:rFonts w:asciiTheme="majorHAnsi" w:hAnsiTheme="majorHAnsi" w:cstheme="majorBidi"/>
        </w:rPr>
        <w:t xml:space="preserve"> menunjukkan bahwa </w:t>
      </w:r>
      <w:r w:rsidRPr="001906BF">
        <w:rPr>
          <w:rFonts w:asciiTheme="majorHAnsi" w:hAnsiTheme="majorHAnsi" w:cstheme="majorBidi"/>
          <w:i/>
          <w:iCs/>
        </w:rPr>
        <w:t>e-service quality</w:t>
      </w:r>
      <w:r w:rsidRPr="001906BF">
        <w:rPr>
          <w:rFonts w:asciiTheme="majorHAnsi" w:hAnsiTheme="majorHAnsi" w:cstheme="majorBidi"/>
        </w:rPr>
        <w:t xml:space="preserve"> berpengaruh secara positif dan signifikan terhadap </w:t>
      </w:r>
      <w:r w:rsidRPr="001906BF">
        <w:rPr>
          <w:rFonts w:asciiTheme="majorHAnsi" w:hAnsiTheme="majorHAnsi" w:cstheme="majorBidi"/>
          <w:i/>
          <w:iCs/>
        </w:rPr>
        <w:t>e-loyalty</w:t>
      </w:r>
      <w:r w:rsidRPr="001906BF">
        <w:rPr>
          <w:rFonts w:asciiTheme="majorHAnsi" w:hAnsiTheme="majorHAnsi" w:cstheme="majorBidi"/>
        </w:rPr>
        <w:t xml:space="preserve">. Diperkuat oleh temuan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{"citationItems":[{"id":"ITEM-1","itemData":{"DOI":"10.55227/ijhess.v2i1.234","abstract":"The industrial world has begun to enter the 5.0 era which marked by increasingly advanced technological developments. One of the them is the development of digital wallets that make people to pay online or offline easier. People do not need to carry cash, they can buy whatever they want only through online applications, one of which is ShopeePay. This research is a type of quantitative research with a descriptive research design using SPSS 25 and path analysis techniques. ShopeePay users who use more than three times of use amounted to 200 respondents by using the Lemeshow formula aid. The results of this study indicate that (1) e-service quality have a positive and significant direct effect on e-loyalty, (2) e-trust have a positive and significant direct effect on e-loyalty, (3) e-satisfaction has a positive and significant direct effect on e-loyalty, (4) e-service quality has a positive and significant direct effect on e-satisfaction, (5) e-Trust has a positive and significant direct effect on e-satisfaction, (6) e-service quality have a positive and significant indirect effect on e-loyalty through e-satisfaction, dan. (7) e-trust have a positive and significant indirect effect on e-loyalty through e-satisfaction In the results of this study, researchers have suggestions for ShopeePay companies to continue to innovate, develop, and maintain as well as to improve quality to the trust of customers.","author":[{"dropping-particle":"","family":"Atha Ardelia Cahyanti","given":"Ajeng","non-dropping-particle":"","parse-names":false,"suffix":""},{"dropping-particle":"","family":"Sudarmiatin","given":"","non-dropping-particle":"","parse-names":false,"suffix":""},{"dropping-particle":"","family":"Titis Shinta Dhewi","given":"","non-dropping-particle":"","parse-names":false,"suffix":""}],"container-title":"International Journal Of Humanities Education and Social Sciences (IJHESS)","id":"ITEM-1","issue":"1","issued":{"date-parts":[["2022"]]},"page":"239-246","title":"Effect of E-Service Quality and E-Trust on E-Loyalty of E-Payment Through E-Satisfaction of Shopee pay Users","type":"article-journal","volume":"2"},"uris":["http://www.mendeley.com/documents/?uuid=27a79a2a-f180-4eda-8f99-5b74989fe746"]}],"mendeley":{"formattedCitation":"(Atha Ardelia Cahyanti et al., 2022)","manualFormatting":"(Cahyanti et al., 2022)","plainTextFormattedCitation":"(Atha Ardelia Cahyanti et al., 2022)","previouslyFormattedCitation":"(Atha Ardelia Cahyanti et al., 2022)"},"properties":{"noteIndex":0},"schema":"https://github.com/citation-style-language/schema/raw/master/csl-citation.json"}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 xml:space="preserve">Cahyanti </w:t>
      </w:r>
      <w:r w:rsidRPr="001906BF">
        <w:rPr>
          <w:rFonts w:asciiTheme="majorHAnsi" w:hAnsiTheme="majorHAnsi" w:cstheme="majorBidi"/>
          <w:i/>
          <w:iCs/>
          <w:noProof/>
        </w:rPr>
        <w:t>et al</w:t>
      </w:r>
      <w:r w:rsidRPr="001906BF">
        <w:rPr>
          <w:rFonts w:asciiTheme="majorHAnsi" w:hAnsiTheme="majorHAnsi" w:cstheme="majorBidi"/>
          <w:noProof/>
        </w:rPr>
        <w:t>., (2022)</w:t>
      </w:r>
      <w:r w:rsidRPr="001906BF">
        <w:rPr>
          <w:rFonts w:asciiTheme="majorHAnsi" w:hAnsiTheme="majorHAnsi" w:cstheme="majorBidi"/>
        </w:rPr>
        <w:fldChar w:fldCharType="end"/>
      </w:r>
      <w:r w:rsidRPr="001906BF">
        <w:rPr>
          <w:rFonts w:asciiTheme="majorHAnsi" w:hAnsiTheme="majorHAnsi" w:cstheme="majorBidi"/>
        </w:rPr>
        <w:t xml:space="preserve"> yang menyatakan bahwa </w:t>
      </w:r>
      <w:r w:rsidRPr="001906BF">
        <w:rPr>
          <w:rFonts w:asciiTheme="majorHAnsi" w:hAnsiTheme="majorHAnsi" w:cstheme="majorBidi"/>
          <w:i/>
          <w:iCs/>
        </w:rPr>
        <w:t>e-service quality</w:t>
      </w:r>
      <w:r w:rsidRPr="001906BF">
        <w:rPr>
          <w:rFonts w:asciiTheme="majorHAnsi" w:hAnsiTheme="majorHAnsi" w:cstheme="majorBidi"/>
        </w:rPr>
        <w:t xml:space="preserve"> berpengaruh secara positif dan signifikan terhadap </w:t>
      </w:r>
      <w:r w:rsidRPr="001906BF">
        <w:rPr>
          <w:rFonts w:asciiTheme="majorHAnsi" w:hAnsiTheme="majorHAnsi" w:cstheme="majorBidi"/>
          <w:i/>
          <w:iCs/>
        </w:rPr>
        <w:t>e-loyalty</w:t>
      </w:r>
      <w:r w:rsidRPr="001906BF">
        <w:rPr>
          <w:rFonts w:asciiTheme="majorHAnsi" w:hAnsiTheme="majorHAnsi" w:cstheme="majorBidi"/>
        </w:rPr>
        <w:t>.</w:t>
      </w:r>
    </w:p>
    <w:p w14:paraId="54845CEE" w14:textId="08ED62F7" w:rsidR="001906BF" w:rsidRPr="001906BF" w:rsidRDefault="001906BF" w:rsidP="001906BF">
      <w:pPr>
        <w:ind w:firstLine="567"/>
        <w:jc w:val="both"/>
        <w:rPr>
          <w:rFonts w:asciiTheme="majorHAnsi" w:hAnsiTheme="majorHAnsi" w:cstheme="majorBidi"/>
        </w:rPr>
      </w:pPr>
      <w:r w:rsidRPr="001906BF">
        <w:rPr>
          <w:rFonts w:asciiTheme="majorHAnsi" w:hAnsiTheme="majorHAnsi" w:cstheme="majorBidi"/>
        </w:rPr>
        <w:t xml:space="preserve">Namun, terdapat perbedaan hasil penelitian yang dilakukan oleh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{"citationItems":[{"id":"ITEM-1","itemData":{"DOI":"10.47467/reslaj.v5i6.2716","ISSN":"2656-274X","abstract":"This study aims to determine whether there is an effect of e-service quality, e-trust, on e-loyalty: e-satisfaction as an intervening variable in the online shopping application, Shopee. The population used in this study are consumers or product buyers from the online shopping application Shopee in the city of Yogyakarta. This study uses a type of questionnaire that uses the Google form as a research tool. The research method used is purposive sampling technique. The sample used was 126 respondents. The data obtained from the questionnaire were then processed and analyzed using Multiple Linear Regression analysis with model accuracy (classical assumption test), hypothesis testing using the partial test (t) and determination test (R2) using the SPSS 25 program. The results in this study indicate that the variable e-service quality has a positive and significant effect on e-satisfaction, e-trust has a positive and significant effect on e-satisfaction, e-service quality has no positive and significant effect on e-loyalty, e-trust has no positive and significant effect on e-loyalty, e-satisfaction has a positive effect on e-loyalty, e-satisfaction has a positive and significant effect as an intervening variable the effect of e-service quality on e-loyalty, and e-satisfaction has a positive and significant effect as an intervening variable the effect of e-trust on e-loyalty .\r Keyword: e-service quality, e-trust, e-loyalty, e-satisfaction\r  ","author":[{"dropping-particle":"","family":"Melawati","given":"Afik","non-dropping-particle":"","parse-names":false,"suffix":""},{"dropping-particle":"","family":"Welsa","given":"Henny","non-dropping-particle":"","parse-names":false,"suffix":""},{"dropping-particle":"","family":"Maharani","given":"Bernadetta Diansepti","non-dropping-particle":"","parse-names":false,"suffix":""}],"container-title":"Reslaj : Religion Education Social Laa Roiba Journal","id":"ITEM-1","issue":"6","issued":{"date-parts":[["2023"]]},"page":"3015-3033","title":"Pengaruh E-Service Quality dan E-Trust terhadap E-Loyalty dengan E-Satisfaction sebagai Variabel Intervening pada Aplikasi Belanja Online Shopee:","type":"article-journal","volume":"5"},"uris":["http://www.mendeley.com/documents/?uuid=e3b62599-bdd1-48ee-8ee9-f45f66c60e33"]}],"mendeley":{"formattedCitation":"(Melawati et al., 2023)","plainTextFormattedCitation":"(Melawati et al., 2023)","previouslyFormattedCitation":"(Melawati et al., 2023)"},"properties":{"noteIndex":0},"schema":"https://github.com/citation-style-language/schema/raw/master/csl-citation.json"}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 xml:space="preserve">Melawati </w:t>
      </w:r>
      <w:r w:rsidRPr="001906BF">
        <w:rPr>
          <w:rFonts w:asciiTheme="majorHAnsi" w:hAnsiTheme="majorHAnsi" w:cstheme="majorBidi"/>
          <w:i/>
          <w:iCs/>
          <w:noProof/>
        </w:rPr>
        <w:t>et a</w:t>
      </w:r>
      <w:r w:rsidRPr="001906BF">
        <w:rPr>
          <w:rFonts w:asciiTheme="majorHAnsi" w:hAnsiTheme="majorHAnsi" w:cstheme="majorBidi"/>
          <w:noProof/>
        </w:rPr>
        <w:t>l., (2023)</w:t>
      </w:r>
      <w:r w:rsidRPr="001906BF">
        <w:rPr>
          <w:rFonts w:asciiTheme="majorHAnsi" w:hAnsiTheme="majorHAnsi" w:cstheme="majorBidi"/>
        </w:rPr>
        <w:fldChar w:fldCharType="end"/>
      </w:r>
      <w:r w:rsidRPr="001906BF">
        <w:rPr>
          <w:rFonts w:asciiTheme="majorHAnsi" w:hAnsiTheme="majorHAnsi" w:cstheme="majorBidi"/>
        </w:rPr>
        <w:t xml:space="preserve"> yang menyatakan bahwa </w:t>
      </w:r>
      <w:r w:rsidRPr="001906BF">
        <w:rPr>
          <w:rFonts w:asciiTheme="majorHAnsi" w:hAnsiTheme="majorHAnsi" w:cstheme="majorBidi"/>
          <w:i/>
          <w:iCs/>
        </w:rPr>
        <w:t>e-service quality</w:t>
      </w:r>
      <w:r w:rsidRPr="001906BF">
        <w:rPr>
          <w:rFonts w:asciiTheme="majorHAnsi" w:hAnsiTheme="majorHAnsi" w:cstheme="majorBidi"/>
        </w:rPr>
        <w:t xml:space="preserve"> tidak berpengaruh signifikan terhadap </w:t>
      </w:r>
      <w:r w:rsidRPr="001906BF">
        <w:rPr>
          <w:rFonts w:asciiTheme="majorHAnsi" w:hAnsiTheme="majorHAnsi" w:cstheme="majorBidi"/>
          <w:i/>
          <w:iCs/>
        </w:rPr>
        <w:t>e-loyalty</w:t>
      </w:r>
      <w:r w:rsidRPr="001906BF">
        <w:rPr>
          <w:rFonts w:asciiTheme="majorHAnsi" w:hAnsiTheme="majorHAnsi" w:cstheme="majorBidi"/>
        </w:rPr>
        <w:t xml:space="preserve">. Begitu juga dengan penelitian </w:t>
      </w:r>
      <w:r w:rsidRPr="001906BF">
        <w:rPr>
          <w:rFonts w:asciiTheme="majorHAnsi" w:hAnsiTheme="majorHAnsi" w:cstheme="majorBidi"/>
          <w:b/>
          <w:bCs/>
        </w:rPr>
        <w:fldChar w:fldCharType="begin" w:fldLock="1"/>
      </w:r>
      <w:r w:rsidRPr="001906BF">
        <w:rPr>
          <w:rFonts w:asciiTheme="majorHAnsi" w:hAnsiTheme="majorHAnsi" w:cstheme="majorBidi"/>
          <w:b/>
          <w:bCs/>
        </w:rPr>
        <w:instrText>ADDIN CSL_CITATION {"citationItems":[{"id":"ITEM-1","itemData":{"abstract":"The purpose of this study was to examine the role of E-Satisfaction in mediating Effect of E-Servqual and E-Trust Against E-Loyalty. The number of samples as many as 100 people determined by accidental sampling technique with non-probability sampling method. The data analysis technique used is Partial Least Square-Path Modeling Reflective Multidimensional Construct (Second Order Construct) with SmartPLS 3.0 software. The results obtained in this study are e-service quality has a significant effect on e-satisfaction, e-trust has a significant effect on e-satisfaction, e-satisfaction has a significant effect on e-loyalty, e-service quality has no significant effect on e-loyalty, e-trust no significant effect on e-loyalty, e-service quality has a significant effect on e-loyalty through e-satisfaction and e-trust has a significant effect on e-loyalty through e-satisfaction.","author":[{"dropping-particle":"","family":"Rommy Suleman","given":"Nursaban","non-dropping-particle":"","parse-names":false,"suffix":""},{"dropping-particle":"","family":"Madjid","given":"Rahmat","non-dropping-particle":"","parse-names":false,"suffix":""},{"dropping-particle":"","family":"Fajar Salemaku","given":"Muhammad","non-dropping-particle":"","parse-names":false,"suffix":""}],"container-title":"Ajhssr.Com","id":"ITEM-1","issue":"7","issued":{"date-parts":[["2022"]]},"page":"205-214","title":"The Role Of E-Satisfaction In Mediating The Effect Of E-Servqual And E-Trust On E-Loyalty On BRI M-Banking Application Users","type":"article-journal","volume":"6"},"uris":["http://www.mendeley.com/documents/?uuid=4b05cb30-1027-46a2-981f-20fa3a93bf84"]}],"mendeley":{"formattedCitation":"(Rommy Suleman et al., 2022)","manualFormatting":"(Suleman et al., 2022)","plainTextFormattedCitation":"(Rommy Suleman et al., 2022)","previouslyFormattedCitation":"(Rommy Suleman et al., 2022)"},"properties":{"noteIndex":0},"schema":"https://github.com/citation-style-language/schema/raw/master/csl-citation.json"}</w:instrText>
      </w:r>
      <w:r w:rsidRPr="001906BF">
        <w:rPr>
          <w:rFonts w:asciiTheme="majorHAnsi" w:hAnsiTheme="majorHAnsi" w:cstheme="majorBidi"/>
          <w:b/>
          <w:bCs/>
        </w:rPr>
        <w:fldChar w:fldCharType="separate"/>
      </w:r>
      <w:r w:rsidRPr="001906BF">
        <w:rPr>
          <w:rFonts w:asciiTheme="majorHAnsi" w:hAnsiTheme="majorHAnsi" w:cstheme="majorBidi"/>
          <w:bCs/>
          <w:noProof/>
        </w:rPr>
        <w:t xml:space="preserve">Suleman </w:t>
      </w:r>
      <w:r w:rsidRPr="001906BF">
        <w:rPr>
          <w:rFonts w:asciiTheme="majorHAnsi" w:hAnsiTheme="majorHAnsi" w:cstheme="majorBidi"/>
          <w:bCs/>
          <w:i/>
          <w:iCs/>
          <w:noProof/>
        </w:rPr>
        <w:t>et al</w:t>
      </w:r>
      <w:r w:rsidRPr="001906BF">
        <w:rPr>
          <w:rFonts w:asciiTheme="majorHAnsi" w:hAnsiTheme="majorHAnsi" w:cstheme="majorBidi"/>
          <w:bCs/>
          <w:noProof/>
        </w:rPr>
        <w:t>., (2022)</w:t>
      </w:r>
      <w:r w:rsidRPr="001906BF">
        <w:rPr>
          <w:rFonts w:asciiTheme="majorHAnsi" w:hAnsiTheme="majorHAnsi" w:cstheme="majorBidi"/>
          <w:b/>
          <w:bCs/>
        </w:rPr>
        <w:fldChar w:fldCharType="end"/>
      </w:r>
      <w:r w:rsidRPr="001906BF">
        <w:rPr>
          <w:rFonts w:asciiTheme="majorHAnsi" w:hAnsiTheme="majorHAnsi" w:cstheme="majorBidi"/>
          <w:b/>
          <w:bCs/>
        </w:rPr>
        <w:t xml:space="preserve"> </w:t>
      </w:r>
      <w:r w:rsidRPr="001906BF">
        <w:rPr>
          <w:rFonts w:asciiTheme="majorHAnsi" w:hAnsiTheme="majorHAnsi" w:cstheme="majorBidi"/>
        </w:rPr>
        <w:t>yang menyatakan</w:t>
      </w:r>
      <w:r w:rsidRPr="001906BF">
        <w:rPr>
          <w:rFonts w:asciiTheme="majorHAnsi" w:hAnsiTheme="majorHAnsi" w:cstheme="majorBidi"/>
          <w:b/>
          <w:bCs/>
        </w:rPr>
        <w:t xml:space="preserve"> </w:t>
      </w:r>
      <w:r w:rsidRPr="001906BF">
        <w:rPr>
          <w:rFonts w:asciiTheme="majorHAnsi" w:hAnsiTheme="majorHAnsi" w:cstheme="majorBidi"/>
        </w:rPr>
        <w:t xml:space="preserve">bahwa </w:t>
      </w:r>
      <w:r w:rsidRPr="001906BF">
        <w:rPr>
          <w:rFonts w:asciiTheme="majorHAnsi" w:hAnsiTheme="majorHAnsi" w:cstheme="majorBidi"/>
          <w:i/>
          <w:iCs/>
        </w:rPr>
        <w:t>e-service quality</w:t>
      </w:r>
      <w:r w:rsidRPr="001906BF">
        <w:rPr>
          <w:rFonts w:asciiTheme="majorHAnsi" w:hAnsiTheme="majorHAnsi" w:cstheme="majorBidi"/>
        </w:rPr>
        <w:t xml:space="preserve"> tidak berpengaruh signifikan terhadap </w:t>
      </w:r>
      <w:r w:rsidRPr="001906BF">
        <w:rPr>
          <w:rFonts w:asciiTheme="majorHAnsi" w:hAnsiTheme="majorHAnsi" w:cstheme="majorBidi"/>
          <w:i/>
          <w:iCs/>
        </w:rPr>
        <w:t>e-loyalty</w:t>
      </w:r>
      <w:r w:rsidRPr="001906BF">
        <w:rPr>
          <w:rFonts w:asciiTheme="majorHAnsi" w:hAnsiTheme="majorHAnsi" w:cstheme="majorBidi"/>
        </w:rPr>
        <w:t xml:space="preserve">. Dalam penelitian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{"citationItems":[{"id":"ITEM-1","itemData":{"DOI":"10.32832/jm-uika.","author":[{"dropping-particle":"","family":"Widodo","given":"Jose Juang Tri Atmojo; Teguh","non-dropping-particle":"","parse-names":false,"suffix":""}],"id":"ITEM-1","issue":"1","issued":{"date-parts":[["2022"]]},"title":"Pengaruh E-Service Quality terhadap E-Customer Loyalty melalui E-Customer Satisfaction sebagai Variabel Intervening Pada Aplikasi Tiket.com","type":"article-journal","volume":"13"},"uris":["http://www.mendeley.com/documents/?uuid=0f2c2c34-8f3a-41b1-ad03-8048a1b2b88f"]}],"mendeley":{"formattedCitation":"(Widodo, 2022)","manualFormatting":"(Atmojo &amp; Widodo, 2022)","plainTextFormattedCitation":"(Widodo, 2022)","previouslyFormattedCitation":"(Widodo, 2022)"},"properties":{"noteIndex":0},"schema":"https://github.com/citation-style-language/schema/raw/master/csl-citation.json"}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Atmojo &amp; Widodo (2022)</w:t>
      </w:r>
      <w:r w:rsidRPr="001906BF">
        <w:rPr>
          <w:rFonts w:asciiTheme="majorHAnsi" w:hAnsiTheme="majorHAnsi" w:cstheme="majorBidi"/>
        </w:rPr>
        <w:fldChar w:fldCharType="end"/>
      </w:r>
      <w:r w:rsidRPr="001906BF">
        <w:rPr>
          <w:rFonts w:asciiTheme="majorHAnsi" w:hAnsiTheme="majorHAnsi" w:cstheme="majorBidi"/>
        </w:rPr>
        <w:t xml:space="preserve"> mengemukakan bahwa </w:t>
      </w:r>
      <w:r w:rsidRPr="001906BF">
        <w:rPr>
          <w:rFonts w:asciiTheme="majorHAnsi" w:hAnsiTheme="majorHAnsi" w:cstheme="majorBidi"/>
          <w:i/>
          <w:iCs/>
        </w:rPr>
        <w:t>e-service quality</w:t>
      </w:r>
      <w:r w:rsidRPr="001906BF">
        <w:rPr>
          <w:rFonts w:asciiTheme="majorHAnsi" w:hAnsiTheme="majorHAnsi" w:cstheme="majorBidi"/>
        </w:rPr>
        <w:t xml:space="preserve"> tidak memiliki pengaruh </w:t>
      </w:r>
      <w:r w:rsidR="00900D3E">
        <w:rPr>
          <w:rFonts w:asciiTheme="majorHAnsi" w:hAnsiTheme="majorHAnsi" w:cstheme="majorBidi"/>
        </w:rPr>
        <w:t xml:space="preserve">signifikan </w:t>
      </w:r>
      <w:r w:rsidRPr="001906BF">
        <w:rPr>
          <w:rFonts w:asciiTheme="majorHAnsi" w:hAnsiTheme="majorHAnsi" w:cstheme="majorBidi"/>
        </w:rPr>
        <w:t xml:space="preserve">terhadap </w:t>
      </w:r>
      <w:r w:rsidRPr="001906BF">
        <w:rPr>
          <w:rFonts w:asciiTheme="majorHAnsi" w:hAnsiTheme="majorHAnsi" w:cstheme="majorBidi"/>
          <w:i/>
          <w:iCs/>
        </w:rPr>
        <w:t>e-loyalty</w:t>
      </w:r>
      <w:r w:rsidRPr="001906BF">
        <w:rPr>
          <w:rFonts w:asciiTheme="majorHAnsi" w:hAnsiTheme="majorHAnsi" w:cstheme="majorBidi"/>
        </w:rPr>
        <w:t>. Selain itu,</w:t>
      </w:r>
      <w:r w:rsidR="00900D3E">
        <w:rPr>
          <w:rFonts w:asciiTheme="majorHAnsi" w:hAnsiTheme="majorHAnsi" w:cstheme="majorBidi"/>
        </w:rPr>
        <w:t xml:space="preserve"> </w:t>
      </w:r>
      <w:r w:rsidRPr="001906BF">
        <w:rPr>
          <w:rFonts w:asciiTheme="majorHAnsi" w:hAnsiTheme="majorHAnsi" w:cstheme="majorBidi"/>
        </w:rPr>
        <w:t xml:space="preserve">penelitian yang dilakukan oleh </w:t>
      </w:r>
      <w:r w:rsidRPr="001906BF">
        <w:rPr>
          <w:rFonts w:asciiTheme="majorHAnsi" w:hAnsiTheme="majorHAnsi" w:cstheme="majorBidi"/>
        </w:rPr>
        <w:fldChar w:fldCharType="begin" w:fldLock="1"/>
      </w:r>
      <w:r w:rsidRPr="001906BF">
        <w:rPr>
          <w:rFonts w:asciiTheme="majorHAnsi" w:hAnsiTheme="majorHAnsi" w:cstheme="majorBidi"/>
        </w:rPr>
        <w:instrText>ADDIN CSL_CITATION {"citationItems":[{"id":"ITEM-1","itemData":{"DOI":"10.24252/minds.v6i2.9503","ISSN":"2442-4951","abstract":"This research aims to examine the effect of e-trust and e-service quality on e-loyalty of Bebas Bayar application with e-satisfaction as a mediation variable. This study used a non-probability sampling of 220 respondents and path-analysis. The results of this study show that all proposed variable hypotheses are significant, but e-service quality has no significant influence o n e-loyalty. E-trust and e-service quality have a significant effect on e-loyalty with e-satisfaction as a mediation variable.","author":[{"dropping-particle":"","family":"Gotama","given":"Febrianto","non-dropping-particle":"","parse-names":false,"suffix":""},{"dropping-particle":"","family":"Indarwati","given":"Tias Andarini","non-dropping-particle":"","parse-names":false,"suffix":""}],"container-title":"Jurnal Minds: Manajemen Ide dan Inspirasi","id":"ITEM-1","issue":"2","issued":{"date-parts":[["2019"]]},"page":"145","title":"The Effects of E-Trust and E-Service Quality to E-Loyalty with E-Satisfaction as the Mediation Variable (The Study of Bebas Bayar Application User’s in Indonesian)","type":"article-journal","volume":"6"},"uris":["http://www.mendeley.com/documents/?uuid=66db2b7e-1ef1-42d5-9452-39eb351ebbc9"]}],"mendeley":{"formattedCitation":"(Gotama &amp; Indarwati, 2019)","plainTextFormattedCitation":"(Gotama &amp; Indarwati, 2019)","previouslyFormattedCitation":"(Gotama &amp; Indarwati, 2019)"},"properties":{"noteIndex":0},"schema":"https://github.com/citation-style-language/schema/raw/master/csl-citation.json"}</w:instrText>
      </w:r>
      <w:r w:rsidRPr="001906BF">
        <w:rPr>
          <w:rFonts w:asciiTheme="majorHAnsi" w:hAnsiTheme="majorHAnsi" w:cstheme="majorBidi"/>
        </w:rPr>
        <w:fldChar w:fldCharType="separate"/>
      </w:r>
      <w:r w:rsidRPr="001906BF">
        <w:rPr>
          <w:rFonts w:asciiTheme="majorHAnsi" w:hAnsiTheme="majorHAnsi" w:cstheme="majorBidi"/>
          <w:noProof/>
        </w:rPr>
        <w:t>Gotama &amp; Indarwati (2019)</w:t>
      </w:r>
      <w:r w:rsidRPr="001906BF">
        <w:rPr>
          <w:rFonts w:asciiTheme="majorHAnsi" w:hAnsiTheme="majorHAnsi" w:cstheme="majorBidi"/>
        </w:rPr>
        <w:fldChar w:fldCharType="end"/>
      </w:r>
      <w:r w:rsidRPr="001906BF">
        <w:rPr>
          <w:rFonts w:asciiTheme="majorHAnsi" w:hAnsiTheme="majorHAnsi" w:cstheme="majorBidi"/>
        </w:rPr>
        <w:t xml:space="preserve"> menyatakan bahwa </w:t>
      </w:r>
      <w:r w:rsidRPr="001906BF">
        <w:rPr>
          <w:rFonts w:asciiTheme="majorHAnsi" w:hAnsiTheme="majorHAnsi" w:cstheme="majorBidi"/>
          <w:i/>
          <w:iCs/>
        </w:rPr>
        <w:t>e-service quality</w:t>
      </w:r>
      <w:r w:rsidRPr="001906BF">
        <w:rPr>
          <w:rFonts w:asciiTheme="majorHAnsi" w:hAnsiTheme="majorHAnsi" w:cstheme="majorBidi"/>
        </w:rPr>
        <w:t xml:space="preserve"> tidak memiliki pengaruh signifikan terhadap </w:t>
      </w:r>
      <w:r w:rsidRPr="001906BF">
        <w:rPr>
          <w:rFonts w:asciiTheme="majorHAnsi" w:hAnsiTheme="majorHAnsi" w:cstheme="majorBidi"/>
          <w:i/>
          <w:iCs/>
        </w:rPr>
        <w:t>e-loyalty</w:t>
      </w:r>
      <w:r w:rsidRPr="001906BF">
        <w:rPr>
          <w:rFonts w:asciiTheme="majorHAnsi" w:hAnsiTheme="majorHAnsi" w:cstheme="majorBidi"/>
        </w:rPr>
        <w:t xml:space="preserve">. </w:t>
      </w:r>
    </w:p>
    <w:p w14:paraId="222C9FD1" w14:textId="77777777" w:rsidR="00D154A9" w:rsidRPr="00F86736" w:rsidRDefault="00D154A9" w:rsidP="00F86736">
      <w:pPr>
        <w:jc w:val="both"/>
        <w:rPr>
          <w:rFonts w:asciiTheme="majorHAnsi" w:eastAsia="Calibri" w:hAnsiTheme="majorHAnsi"/>
          <w:b/>
          <w:bCs/>
        </w:rPr>
      </w:pPr>
    </w:p>
    <w:p w14:paraId="7A5B6CB3" w14:textId="3B4CB609" w:rsidR="00A368E5" w:rsidRPr="00962082" w:rsidRDefault="00C138E7" w:rsidP="008C5EF1">
      <w:pPr>
        <w:pStyle w:val="ListParagraph"/>
        <w:numPr>
          <w:ilvl w:val="0"/>
          <w:numId w:val="1"/>
        </w:numPr>
        <w:spacing w:after="60" w:line="240" w:lineRule="auto"/>
        <w:ind w:left="284" w:hanging="284"/>
        <w:rPr>
          <w:rFonts w:asciiTheme="majorHAnsi" w:hAnsiTheme="majorHAnsi"/>
          <w:sz w:val="24"/>
          <w:szCs w:val="24"/>
        </w:rPr>
      </w:pPr>
      <w:r w:rsidRPr="00962082">
        <w:rPr>
          <w:rFonts w:asciiTheme="majorHAnsi" w:hAnsiTheme="majorHAnsi"/>
          <w:b/>
          <w:sz w:val="24"/>
          <w:szCs w:val="24"/>
        </w:rPr>
        <w:t>METODE PENE</w:t>
      </w:r>
      <w:r w:rsidR="00741022">
        <w:rPr>
          <w:rFonts w:asciiTheme="majorHAnsi" w:hAnsiTheme="majorHAnsi"/>
          <w:b/>
          <w:sz w:val="24"/>
          <w:szCs w:val="24"/>
          <w:lang w:val="en-US"/>
        </w:rPr>
        <w:t>L</w:t>
      </w:r>
      <w:r w:rsidRPr="00962082">
        <w:rPr>
          <w:rFonts w:asciiTheme="majorHAnsi" w:hAnsiTheme="majorHAnsi"/>
          <w:b/>
          <w:sz w:val="24"/>
          <w:szCs w:val="24"/>
        </w:rPr>
        <w:t>ITIAN</w:t>
      </w:r>
    </w:p>
    <w:p w14:paraId="0E0C036B" w14:textId="29E080AE" w:rsidR="00AF2DA4" w:rsidRDefault="00AF2DA4" w:rsidP="00AF2DA4">
      <w:pPr>
        <w:pStyle w:val="Body"/>
        <w:ind w:firstLine="0"/>
        <w:rPr>
          <w:rFonts w:asciiTheme="majorHAnsi" w:eastAsia="Calibri" w:hAnsiTheme="majorHAnsi" w:cs="Arial"/>
          <w:bCs/>
          <w:sz w:val="24"/>
          <w:szCs w:val="24"/>
          <w:lang w:val="id-ID" w:eastAsia="en-US"/>
        </w:rPr>
      </w:pPr>
      <w:r>
        <w:rPr>
          <w:rFonts w:asciiTheme="majorHAnsi" w:eastAsia="Calibri" w:hAnsiTheme="majorHAnsi" w:cs="Arial"/>
          <w:b/>
          <w:sz w:val="24"/>
          <w:szCs w:val="24"/>
          <w:lang w:val="id-ID" w:eastAsia="en-US"/>
        </w:rPr>
        <w:t>J</w:t>
      </w:r>
      <w:r w:rsidR="00882ACF" w:rsidRPr="00AF2DA4">
        <w:rPr>
          <w:rFonts w:asciiTheme="majorHAnsi" w:eastAsia="Calibri" w:hAnsiTheme="majorHAnsi" w:cs="Arial"/>
          <w:b/>
          <w:sz w:val="24"/>
          <w:szCs w:val="24"/>
          <w:lang w:val="id-ID" w:eastAsia="en-US"/>
        </w:rPr>
        <w:t xml:space="preserve">enis </w:t>
      </w:r>
      <w:r>
        <w:rPr>
          <w:rFonts w:asciiTheme="majorHAnsi" w:eastAsia="Calibri" w:hAnsiTheme="majorHAnsi" w:cs="Arial"/>
          <w:b/>
          <w:sz w:val="24"/>
          <w:szCs w:val="24"/>
          <w:lang w:val="id-ID" w:eastAsia="en-US"/>
        </w:rPr>
        <w:t>P</w:t>
      </w:r>
      <w:r w:rsidR="00882ACF" w:rsidRPr="00AF2DA4">
        <w:rPr>
          <w:rFonts w:asciiTheme="majorHAnsi" w:eastAsia="Calibri" w:hAnsiTheme="majorHAnsi" w:cs="Arial"/>
          <w:b/>
          <w:sz w:val="24"/>
          <w:szCs w:val="24"/>
          <w:lang w:val="id-ID" w:eastAsia="en-US"/>
        </w:rPr>
        <w:t>enelitian</w:t>
      </w:r>
      <w:r w:rsidR="00882ACF" w:rsidRPr="00882ACF">
        <w:rPr>
          <w:rFonts w:asciiTheme="majorHAnsi" w:eastAsia="Calibri" w:hAnsiTheme="majorHAnsi" w:cs="Arial"/>
          <w:bCs/>
          <w:sz w:val="24"/>
          <w:szCs w:val="24"/>
          <w:lang w:val="id-ID" w:eastAsia="en-US"/>
        </w:rPr>
        <w:t xml:space="preserve"> </w:t>
      </w:r>
    </w:p>
    <w:p w14:paraId="693B2908" w14:textId="77777777" w:rsidR="00AF2DA4" w:rsidRDefault="00AF2DA4" w:rsidP="00AF2DA4">
      <w:pPr>
        <w:pStyle w:val="Body"/>
        <w:spacing w:after="120"/>
        <w:ind w:firstLine="0"/>
        <w:rPr>
          <w:rFonts w:asciiTheme="majorHAnsi" w:eastAsia="Calibri" w:hAnsiTheme="majorHAnsi" w:cs="Arial"/>
          <w:bCs/>
          <w:sz w:val="24"/>
          <w:szCs w:val="24"/>
          <w:lang w:val="id-ID" w:eastAsia="en-US"/>
        </w:rPr>
      </w:pPr>
      <w:r>
        <w:rPr>
          <w:rFonts w:asciiTheme="majorHAnsi" w:eastAsia="Calibri" w:hAnsiTheme="majorHAnsi" w:cs="Arial"/>
          <w:bCs/>
          <w:sz w:val="24"/>
          <w:szCs w:val="24"/>
          <w:lang w:val="id-ID" w:eastAsia="en-US"/>
        </w:rPr>
        <w:t xml:space="preserve">Jenis penelitian </w:t>
      </w:r>
      <w:r w:rsidR="00882ACF" w:rsidRPr="00882ACF">
        <w:rPr>
          <w:rFonts w:asciiTheme="majorHAnsi" w:eastAsia="Calibri" w:hAnsiTheme="majorHAnsi" w:cs="Arial"/>
          <w:bCs/>
          <w:sz w:val="24"/>
          <w:szCs w:val="24"/>
          <w:lang w:val="id-ID" w:eastAsia="en-US"/>
        </w:rPr>
        <w:t xml:space="preserve">yang digunakan dalam penelitian ini adalah penelitian kuantitatif. Menurut Sugiyono (2019) penelitian kuantitatif merupakan metode yang digunakan untuk meneliti populasi atau sampel tertentu, dimana teknik pengambilan sampel </w:t>
      </w:r>
      <w:r w:rsidR="00882ACF" w:rsidRPr="00882ACF">
        <w:rPr>
          <w:rFonts w:asciiTheme="majorHAnsi" w:eastAsia="Calibri" w:hAnsiTheme="majorHAnsi" w:cs="Arial"/>
          <w:bCs/>
          <w:sz w:val="24"/>
          <w:szCs w:val="24"/>
          <w:lang w:val="id-ID" w:eastAsia="en-US"/>
        </w:rPr>
        <w:lastRenderedPageBreak/>
        <w:t xml:space="preserve">pada umumnya dilakukan secara random, dan data akan dikumpulkan dengan menggunakan instrumen penelitian (Kamil &amp; Fordian, 2023). </w:t>
      </w:r>
    </w:p>
    <w:p w14:paraId="6A1A0EAB" w14:textId="521B5F6B" w:rsidR="00AF2DA4" w:rsidRPr="00AF2DA4" w:rsidRDefault="00AF2DA4" w:rsidP="00AF2DA4">
      <w:pPr>
        <w:pStyle w:val="Body"/>
        <w:ind w:firstLine="0"/>
        <w:rPr>
          <w:rFonts w:asciiTheme="majorHAnsi" w:eastAsia="Calibri" w:hAnsiTheme="majorHAnsi" w:cs="Arial"/>
          <w:b/>
          <w:sz w:val="24"/>
          <w:szCs w:val="24"/>
          <w:lang w:val="id-ID" w:eastAsia="en-US"/>
        </w:rPr>
      </w:pPr>
      <w:r w:rsidRPr="00AF2DA4">
        <w:rPr>
          <w:rFonts w:asciiTheme="majorHAnsi" w:eastAsia="Calibri" w:hAnsiTheme="majorHAnsi" w:cs="Arial"/>
          <w:b/>
          <w:sz w:val="24"/>
          <w:szCs w:val="24"/>
          <w:lang w:val="id-ID" w:eastAsia="en-US"/>
        </w:rPr>
        <w:t>Populasi dan Sampel</w:t>
      </w:r>
    </w:p>
    <w:p w14:paraId="4FCBC2F8" w14:textId="497A14F4" w:rsidR="003409D6" w:rsidRDefault="00C25DE0" w:rsidP="001B3B66">
      <w:pPr>
        <w:pStyle w:val="Body"/>
        <w:spacing w:after="120"/>
        <w:ind w:firstLine="0"/>
        <w:rPr>
          <w:rFonts w:asciiTheme="majorHAnsi" w:eastAsia="Calibri" w:hAnsiTheme="majorHAnsi" w:cs="Arial"/>
          <w:bCs/>
          <w:sz w:val="24"/>
          <w:szCs w:val="24"/>
          <w:lang w:val="id-ID" w:eastAsia="en-US"/>
        </w:rPr>
      </w:pPr>
      <w:r>
        <w:rPr>
          <w:rFonts w:asciiTheme="majorHAnsi" w:eastAsia="Calibri" w:hAnsiTheme="majorHAnsi" w:cs="Arial"/>
          <w:bCs/>
          <w:sz w:val="24"/>
          <w:szCs w:val="24"/>
          <w:lang w:val="id-ID" w:eastAsia="en-US"/>
        </w:rPr>
        <w:t xml:space="preserve">Dalam penelitian ini, populasi yang digunakan yaitu seluruh pengguna </w:t>
      </w:r>
      <w:r w:rsidRPr="00C25DE0">
        <w:rPr>
          <w:rFonts w:asciiTheme="majorHAnsi" w:eastAsia="Calibri" w:hAnsiTheme="majorHAnsi" w:cs="Arial"/>
          <w:bCs/>
          <w:i/>
          <w:iCs/>
          <w:sz w:val="24"/>
          <w:szCs w:val="24"/>
          <w:lang w:val="id-ID" w:eastAsia="en-US"/>
        </w:rPr>
        <w:t>e-commerce</w:t>
      </w:r>
      <w:r>
        <w:rPr>
          <w:rFonts w:asciiTheme="majorHAnsi" w:eastAsia="Calibri" w:hAnsiTheme="majorHAnsi" w:cs="Arial"/>
          <w:bCs/>
          <w:sz w:val="24"/>
          <w:szCs w:val="24"/>
          <w:lang w:val="id-ID" w:eastAsia="en-US"/>
        </w:rPr>
        <w:t xml:space="preserve"> Tokopedia di wilayah Kota Tangerang</w:t>
      </w:r>
      <w:r w:rsidR="00AF2DA4">
        <w:rPr>
          <w:rFonts w:asciiTheme="majorHAnsi" w:eastAsia="Calibri" w:hAnsiTheme="majorHAnsi" w:cs="Arial"/>
          <w:bCs/>
          <w:sz w:val="24"/>
          <w:szCs w:val="24"/>
          <w:lang w:val="id-ID" w:eastAsia="en-US"/>
        </w:rPr>
        <w:t xml:space="preserve"> yang</w:t>
      </w:r>
      <w:r w:rsidRPr="00882ACF">
        <w:rPr>
          <w:rFonts w:asciiTheme="majorHAnsi" w:eastAsia="Calibri" w:hAnsiTheme="majorHAnsi" w:cs="Arial"/>
          <w:bCs/>
          <w:sz w:val="24"/>
          <w:szCs w:val="24"/>
          <w:lang w:val="id-ID" w:eastAsia="en-US"/>
        </w:rPr>
        <w:t xml:space="preserve"> </w:t>
      </w:r>
      <w:r>
        <w:rPr>
          <w:rFonts w:asciiTheme="majorHAnsi" w:eastAsia="Calibri" w:hAnsiTheme="majorHAnsi" w:cs="Arial"/>
          <w:bCs/>
          <w:sz w:val="24"/>
          <w:szCs w:val="24"/>
          <w:lang w:val="id-ID" w:eastAsia="en-US"/>
        </w:rPr>
        <w:t xml:space="preserve">tidak diketahui </w:t>
      </w:r>
      <w:r w:rsidR="00AF2DA4">
        <w:rPr>
          <w:rFonts w:asciiTheme="majorHAnsi" w:eastAsia="Calibri" w:hAnsiTheme="majorHAnsi" w:cs="Arial"/>
          <w:bCs/>
          <w:sz w:val="24"/>
          <w:szCs w:val="24"/>
          <w:lang w:val="id-ID" w:eastAsia="en-US"/>
        </w:rPr>
        <w:t xml:space="preserve">jumlahnya </w:t>
      </w:r>
      <w:r>
        <w:rPr>
          <w:rFonts w:asciiTheme="majorHAnsi" w:eastAsia="Calibri" w:hAnsiTheme="majorHAnsi" w:cs="Arial"/>
          <w:bCs/>
          <w:sz w:val="24"/>
          <w:szCs w:val="24"/>
          <w:lang w:val="id-ID" w:eastAsia="en-US"/>
        </w:rPr>
        <w:t xml:space="preserve">secara pasti. </w:t>
      </w:r>
      <w:r w:rsidR="00AF2DA4">
        <w:rPr>
          <w:rFonts w:asciiTheme="majorHAnsi" w:eastAsia="Calibri" w:hAnsiTheme="majorHAnsi" w:cs="Arial"/>
          <w:bCs/>
          <w:sz w:val="24"/>
          <w:szCs w:val="24"/>
          <w:lang w:val="id-ID" w:eastAsia="en-US"/>
        </w:rPr>
        <w:t xml:space="preserve">Pengambilan sampel menggunakan teknik </w:t>
      </w:r>
      <w:r w:rsidR="00AF2DA4" w:rsidRPr="00AF2DA4">
        <w:rPr>
          <w:rFonts w:asciiTheme="majorHAnsi" w:eastAsia="Calibri" w:hAnsiTheme="majorHAnsi" w:cs="Arial"/>
          <w:bCs/>
          <w:i/>
          <w:iCs/>
          <w:sz w:val="24"/>
          <w:szCs w:val="24"/>
          <w:lang w:val="id-ID" w:eastAsia="en-US"/>
        </w:rPr>
        <w:t>non-probability sampling</w:t>
      </w:r>
      <w:r w:rsidR="00AF2DA4">
        <w:rPr>
          <w:rFonts w:asciiTheme="majorHAnsi" w:eastAsia="Calibri" w:hAnsiTheme="majorHAnsi" w:cs="Arial"/>
          <w:bCs/>
          <w:sz w:val="24"/>
          <w:szCs w:val="24"/>
          <w:lang w:val="id-ID" w:eastAsia="en-US"/>
        </w:rPr>
        <w:t xml:space="preserve"> dengan metode </w:t>
      </w:r>
      <w:r w:rsidR="00AF2DA4" w:rsidRPr="00AF2DA4">
        <w:rPr>
          <w:rFonts w:asciiTheme="majorHAnsi" w:eastAsia="Calibri" w:hAnsiTheme="majorHAnsi" w:cs="Arial"/>
          <w:bCs/>
          <w:i/>
          <w:iCs/>
          <w:sz w:val="24"/>
          <w:szCs w:val="24"/>
          <w:lang w:val="id-ID" w:eastAsia="en-US"/>
        </w:rPr>
        <w:t>purposive sampling</w:t>
      </w:r>
      <w:r w:rsidR="00AF2DA4">
        <w:rPr>
          <w:rFonts w:asciiTheme="majorHAnsi" w:eastAsia="Calibri" w:hAnsiTheme="majorHAnsi" w:cs="Arial"/>
          <w:bCs/>
          <w:sz w:val="24"/>
          <w:szCs w:val="24"/>
          <w:lang w:val="id-ID" w:eastAsia="en-US"/>
        </w:rPr>
        <w:t xml:space="preserve">. </w:t>
      </w:r>
      <w:r w:rsidR="008D14E6" w:rsidRPr="008D14E6">
        <w:rPr>
          <w:rFonts w:asciiTheme="majorHAnsi" w:hAnsiTheme="majorHAnsi" w:cstheme="majorBidi"/>
          <w:sz w:val="24"/>
          <w:szCs w:val="24"/>
        </w:rPr>
        <w:t>Kriteria sampel yang dipilih pada penelitian ini adalah berusia minimal 17 tahun, berdomisili di Kota Tangerang, dan pernah melakukan pembelian minimal dua kali di Tokopedia</w:t>
      </w:r>
      <w:r w:rsidR="008D14E6">
        <w:rPr>
          <w:rFonts w:asciiTheme="majorBidi" w:hAnsiTheme="majorBidi" w:cstheme="majorBidi"/>
          <w:sz w:val="24"/>
          <w:szCs w:val="24"/>
        </w:rPr>
        <w:t xml:space="preserve">. </w:t>
      </w:r>
      <w:r w:rsidR="00CE4D10" w:rsidRPr="00CE4D10">
        <w:rPr>
          <w:rFonts w:asciiTheme="majorHAnsi" w:eastAsia="Calibri" w:hAnsiTheme="majorHAnsi" w:cs="Arial"/>
          <w:bCs/>
          <w:sz w:val="24"/>
          <w:szCs w:val="24"/>
          <w:lang w:val="id-ID" w:eastAsia="en-US"/>
        </w:rPr>
        <w:t xml:space="preserve">Ukuran sampel dalam penelitian ini diambil menggunakan rumus Hair, </w:t>
      </w:r>
      <w:r w:rsidR="009424DA">
        <w:rPr>
          <w:rFonts w:asciiTheme="majorHAnsi" w:eastAsia="Calibri" w:hAnsiTheme="majorHAnsi" w:cs="Arial"/>
          <w:bCs/>
          <w:sz w:val="24"/>
          <w:szCs w:val="24"/>
          <w:lang w:val="id-ID" w:eastAsia="en-US"/>
        </w:rPr>
        <w:t>dimana p</w:t>
      </w:r>
      <w:r w:rsidR="00CE4D10" w:rsidRPr="00CE4D10">
        <w:rPr>
          <w:rFonts w:asciiTheme="majorHAnsi" w:eastAsia="Calibri" w:hAnsiTheme="majorHAnsi" w:cs="Arial"/>
          <w:bCs/>
          <w:sz w:val="24"/>
          <w:szCs w:val="24"/>
          <w:lang w:val="id-ID" w:eastAsia="en-US"/>
        </w:rPr>
        <w:t>enentuan jumlah minimum menurut Hair, et al., (2010)</w:t>
      </w:r>
      <w:r w:rsidR="00143EB2">
        <w:rPr>
          <w:rFonts w:asciiTheme="majorHAnsi" w:eastAsia="Calibri" w:hAnsiTheme="majorHAnsi" w:cs="Arial"/>
          <w:bCs/>
          <w:sz w:val="24"/>
          <w:szCs w:val="24"/>
          <w:lang w:val="id-ID" w:eastAsia="en-US"/>
        </w:rPr>
        <w:t xml:space="preserve"> dalam </w:t>
      </w:r>
      <w:r w:rsidR="00143EB2" w:rsidRPr="00143EB2">
        <w:rPr>
          <w:rFonts w:asciiTheme="majorHAnsi" w:hAnsiTheme="majorHAnsi" w:cstheme="majorBidi"/>
          <w:sz w:val="24"/>
          <w:szCs w:val="24"/>
        </w:rPr>
        <w:t>(Waruwu &amp; Sahir, 2022)</w:t>
      </w:r>
      <w:r w:rsidR="00CE4D10" w:rsidRPr="00CE4D10">
        <w:rPr>
          <w:rFonts w:asciiTheme="majorHAnsi" w:eastAsia="Calibri" w:hAnsiTheme="majorHAnsi" w:cs="Arial"/>
          <w:bCs/>
          <w:sz w:val="24"/>
          <w:szCs w:val="24"/>
          <w:lang w:val="id-ID" w:eastAsia="en-US"/>
        </w:rPr>
        <w:t>,</w:t>
      </w:r>
      <w:r w:rsidR="00143EB2">
        <w:rPr>
          <w:rFonts w:asciiTheme="majorHAnsi" w:eastAsia="Calibri" w:hAnsiTheme="majorHAnsi" w:cs="Arial"/>
          <w:bCs/>
          <w:sz w:val="24"/>
          <w:szCs w:val="24"/>
          <w:lang w:val="id-ID" w:eastAsia="en-US"/>
        </w:rPr>
        <w:t xml:space="preserve"> </w:t>
      </w:r>
      <w:r w:rsidR="00CE4D10" w:rsidRPr="00CE4D10">
        <w:rPr>
          <w:rFonts w:asciiTheme="majorHAnsi" w:eastAsia="Calibri" w:hAnsiTheme="majorHAnsi" w:cs="Arial"/>
          <w:bCs/>
          <w:sz w:val="24"/>
          <w:szCs w:val="24"/>
          <w:lang w:val="id-ID" w:eastAsia="en-US"/>
        </w:rPr>
        <w:t xml:space="preserve">yaitu 5 </w:t>
      </w:r>
      <w:r w:rsidR="00CE4D10">
        <w:rPr>
          <w:rFonts w:asciiTheme="majorHAnsi" w:eastAsia="Calibri" w:hAnsiTheme="majorHAnsi" w:cs="Arial"/>
          <w:bCs/>
          <w:sz w:val="24"/>
          <w:szCs w:val="24"/>
          <w:lang w:val="id-ID" w:eastAsia="en-US"/>
        </w:rPr>
        <w:t>sampai 10 dikali</w:t>
      </w:r>
      <w:r w:rsidR="00CE4D10" w:rsidRPr="00CE4D10">
        <w:rPr>
          <w:rFonts w:asciiTheme="majorHAnsi" w:eastAsia="Calibri" w:hAnsiTheme="majorHAnsi" w:cs="Arial"/>
          <w:bCs/>
          <w:sz w:val="24"/>
          <w:szCs w:val="24"/>
          <w:lang w:val="id-ID" w:eastAsia="en-US"/>
        </w:rPr>
        <w:t xml:space="preserve"> jumlah indikator. Penelitian ini memiliki 2</w:t>
      </w:r>
      <w:r w:rsidR="00CE4D10">
        <w:rPr>
          <w:rFonts w:asciiTheme="majorHAnsi" w:eastAsia="Calibri" w:hAnsiTheme="majorHAnsi" w:cs="Arial"/>
          <w:bCs/>
          <w:sz w:val="24"/>
          <w:szCs w:val="24"/>
          <w:lang w:val="id-ID" w:eastAsia="en-US"/>
        </w:rPr>
        <w:t>1</w:t>
      </w:r>
      <w:r w:rsidR="00CE4D10" w:rsidRPr="00CE4D10">
        <w:rPr>
          <w:rFonts w:asciiTheme="majorHAnsi" w:eastAsia="Calibri" w:hAnsiTheme="majorHAnsi" w:cs="Arial"/>
          <w:bCs/>
          <w:sz w:val="24"/>
          <w:szCs w:val="24"/>
          <w:lang w:val="id-ID" w:eastAsia="en-US"/>
        </w:rPr>
        <w:t xml:space="preserve"> indikator, sehingga ukuran sampel dalam penelitian yaitu</w:t>
      </w:r>
      <w:r w:rsidR="00CE4D10">
        <w:rPr>
          <w:rFonts w:asciiTheme="majorHAnsi" w:eastAsia="Calibri" w:hAnsiTheme="majorHAnsi" w:cs="Arial"/>
          <w:bCs/>
          <w:sz w:val="24"/>
          <w:szCs w:val="24"/>
          <w:lang w:val="id-ID" w:eastAsia="en-US"/>
        </w:rPr>
        <w:t xml:space="preserve"> </w:t>
      </w:r>
      <w:r w:rsidR="00CE4D10" w:rsidRPr="00CE4D10">
        <w:rPr>
          <w:rFonts w:asciiTheme="majorHAnsi" w:eastAsia="Calibri" w:hAnsiTheme="majorHAnsi" w:cs="Arial"/>
          <w:bCs/>
          <w:sz w:val="24"/>
          <w:szCs w:val="24"/>
          <w:lang w:val="id-ID" w:eastAsia="en-US"/>
        </w:rPr>
        <w:t>: 5 x 2</w:t>
      </w:r>
      <w:r w:rsidR="00CE4D10">
        <w:rPr>
          <w:rFonts w:asciiTheme="majorHAnsi" w:eastAsia="Calibri" w:hAnsiTheme="majorHAnsi" w:cs="Arial"/>
          <w:bCs/>
          <w:sz w:val="24"/>
          <w:szCs w:val="24"/>
          <w:lang w:val="id-ID" w:eastAsia="en-US"/>
        </w:rPr>
        <w:t>1</w:t>
      </w:r>
      <w:r w:rsidR="00CE4D10" w:rsidRPr="00CE4D10">
        <w:rPr>
          <w:rFonts w:asciiTheme="majorHAnsi" w:eastAsia="Calibri" w:hAnsiTheme="majorHAnsi" w:cs="Arial"/>
          <w:bCs/>
          <w:sz w:val="24"/>
          <w:szCs w:val="24"/>
          <w:lang w:val="id-ID" w:eastAsia="en-US"/>
        </w:rPr>
        <w:t xml:space="preserve"> = 1</w:t>
      </w:r>
      <w:r w:rsidR="00CE4D10">
        <w:rPr>
          <w:rFonts w:asciiTheme="majorHAnsi" w:eastAsia="Calibri" w:hAnsiTheme="majorHAnsi" w:cs="Arial"/>
          <w:bCs/>
          <w:sz w:val="24"/>
          <w:szCs w:val="24"/>
          <w:lang w:val="id-ID" w:eastAsia="en-US"/>
        </w:rPr>
        <w:t>05</w:t>
      </w:r>
      <w:r w:rsidR="00CE4D10" w:rsidRPr="00CE4D10">
        <w:rPr>
          <w:rFonts w:asciiTheme="majorHAnsi" w:eastAsia="Calibri" w:hAnsiTheme="majorHAnsi" w:cs="Arial"/>
          <w:bCs/>
          <w:sz w:val="24"/>
          <w:szCs w:val="24"/>
          <w:lang w:val="id-ID" w:eastAsia="en-US"/>
        </w:rPr>
        <w:t xml:space="preserve"> responden</w:t>
      </w:r>
      <w:r w:rsidR="00CE4D10">
        <w:rPr>
          <w:rFonts w:asciiTheme="majorHAnsi" w:eastAsia="Calibri" w:hAnsiTheme="majorHAnsi" w:cs="Arial"/>
          <w:bCs/>
          <w:sz w:val="24"/>
          <w:szCs w:val="24"/>
          <w:lang w:val="id-ID" w:eastAsia="en-US"/>
        </w:rPr>
        <w:t>.</w:t>
      </w:r>
      <w:r w:rsidR="00CE4D10" w:rsidRPr="00CE4D10">
        <w:rPr>
          <w:rFonts w:asciiTheme="majorHAnsi" w:eastAsia="Calibri" w:hAnsiTheme="majorHAnsi" w:cs="Arial"/>
          <w:bCs/>
          <w:sz w:val="24"/>
          <w:szCs w:val="24"/>
          <w:lang w:val="id-ID" w:eastAsia="en-US"/>
        </w:rPr>
        <w:t xml:space="preserve"> </w:t>
      </w:r>
      <w:r w:rsidR="009424DA" w:rsidRPr="009424DA">
        <w:rPr>
          <w:rFonts w:asciiTheme="majorHAnsi" w:eastAsia="Calibri" w:hAnsiTheme="majorHAnsi" w:cs="Arial"/>
          <w:bCs/>
          <w:sz w:val="24"/>
          <w:szCs w:val="24"/>
          <w:lang w:val="id-ID" w:eastAsia="en-US"/>
        </w:rPr>
        <w:t>P</w:t>
      </w:r>
      <w:r w:rsidR="009424DA" w:rsidRPr="009424DA">
        <w:rPr>
          <w:rFonts w:asciiTheme="majorHAnsi" w:eastAsia="Calibri" w:hAnsiTheme="majorHAnsi" w:cs="Arial"/>
          <w:bCs/>
          <w:sz w:val="24"/>
          <w:szCs w:val="24"/>
          <w:lang w:val="id-ID" w:eastAsia="en-US"/>
        </w:rPr>
        <w:t xml:space="preserve">engumpulan data </w:t>
      </w:r>
      <w:r w:rsidR="009424DA">
        <w:rPr>
          <w:rFonts w:asciiTheme="majorHAnsi" w:eastAsia="Calibri" w:hAnsiTheme="majorHAnsi" w:cs="Arial"/>
          <w:bCs/>
          <w:sz w:val="24"/>
          <w:szCs w:val="24"/>
          <w:lang w:val="id-ID" w:eastAsia="en-US"/>
        </w:rPr>
        <w:t>yang digunakan yaitu</w:t>
      </w:r>
      <w:r w:rsidR="009424DA" w:rsidRPr="009424DA">
        <w:rPr>
          <w:rFonts w:asciiTheme="majorHAnsi" w:eastAsia="Calibri" w:hAnsiTheme="majorHAnsi" w:cs="Arial"/>
          <w:bCs/>
          <w:sz w:val="24"/>
          <w:szCs w:val="24"/>
          <w:lang w:val="id-ID" w:eastAsia="en-US"/>
        </w:rPr>
        <w:t xml:space="preserve"> dengan penyebaran kuesioner </w:t>
      </w:r>
      <w:r w:rsidR="009424DA">
        <w:rPr>
          <w:rFonts w:asciiTheme="majorHAnsi" w:eastAsia="Calibri" w:hAnsiTheme="majorHAnsi" w:cs="Arial"/>
          <w:bCs/>
          <w:sz w:val="24"/>
          <w:szCs w:val="24"/>
          <w:lang w:val="id-ID" w:eastAsia="en-US"/>
        </w:rPr>
        <w:t xml:space="preserve">menggunakan </w:t>
      </w:r>
      <w:r w:rsidR="009424DA" w:rsidRPr="009424DA">
        <w:rPr>
          <w:rFonts w:asciiTheme="majorHAnsi" w:eastAsia="Calibri" w:hAnsiTheme="majorHAnsi" w:cs="Arial"/>
          <w:bCs/>
          <w:i/>
          <w:iCs/>
          <w:sz w:val="24"/>
          <w:szCs w:val="24"/>
          <w:lang w:val="id-ID" w:eastAsia="en-US"/>
        </w:rPr>
        <w:t>google form</w:t>
      </w:r>
      <w:r w:rsidR="009424DA" w:rsidRPr="009424DA">
        <w:rPr>
          <w:rFonts w:asciiTheme="majorHAnsi" w:eastAsia="Calibri" w:hAnsiTheme="majorHAnsi" w:cs="Arial"/>
          <w:bCs/>
          <w:sz w:val="24"/>
          <w:szCs w:val="24"/>
          <w:lang w:val="id-ID" w:eastAsia="en-US"/>
        </w:rPr>
        <w:t>, kuesioner pada penelitian ini digunakan untuk mengukur variabel-variabel.</w:t>
      </w:r>
    </w:p>
    <w:p w14:paraId="7A8CB2A2" w14:textId="179BE5AA" w:rsidR="008D14E6" w:rsidRPr="001B3B66" w:rsidRDefault="008D14E6" w:rsidP="00AF2DA4">
      <w:pPr>
        <w:pStyle w:val="Body"/>
        <w:ind w:firstLine="0"/>
        <w:rPr>
          <w:rFonts w:asciiTheme="majorHAnsi" w:eastAsia="Calibri" w:hAnsiTheme="majorHAnsi" w:cs="Arial"/>
          <w:b/>
          <w:sz w:val="24"/>
          <w:szCs w:val="24"/>
          <w:lang w:val="id-ID" w:eastAsia="en-US"/>
        </w:rPr>
      </w:pPr>
      <w:r w:rsidRPr="001B3B66">
        <w:rPr>
          <w:rFonts w:asciiTheme="majorHAnsi" w:eastAsia="Calibri" w:hAnsiTheme="majorHAnsi" w:cs="Arial"/>
          <w:b/>
          <w:sz w:val="24"/>
          <w:szCs w:val="24"/>
          <w:lang w:val="id-ID" w:eastAsia="en-US"/>
        </w:rPr>
        <w:t xml:space="preserve">Teknik Analisis Data </w:t>
      </w:r>
    </w:p>
    <w:p w14:paraId="1FC38DD7" w14:textId="7A6DEC58" w:rsidR="008D14E6" w:rsidRDefault="008D14E6" w:rsidP="00535393">
      <w:pPr>
        <w:pStyle w:val="Body"/>
        <w:ind w:firstLine="0"/>
        <w:rPr>
          <w:rFonts w:asciiTheme="majorHAnsi" w:eastAsia="Calibri" w:hAnsiTheme="majorHAnsi" w:cs="Arial"/>
          <w:bCs/>
          <w:sz w:val="24"/>
          <w:szCs w:val="24"/>
          <w:lang w:eastAsia="en-US"/>
        </w:rPr>
      </w:pPr>
      <w:r>
        <w:rPr>
          <w:rFonts w:asciiTheme="majorHAnsi" w:eastAsia="Calibri" w:hAnsiTheme="majorHAnsi" w:cs="Arial"/>
          <w:bCs/>
          <w:sz w:val="24"/>
          <w:szCs w:val="24"/>
          <w:lang w:val="id-ID" w:eastAsia="en-US"/>
        </w:rPr>
        <w:t>Teknik analisis data</w:t>
      </w:r>
      <w:r w:rsidR="00535393">
        <w:rPr>
          <w:rFonts w:asciiTheme="majorHAnsi" w:eastAsia="Calibri" w:hAnsiTheme="majorHAnsi" w:cs="Arial"/>
          <w:bCs/>
          <w:sz w:val="24"/>
          <w:szCs w:val="24"/>
          <w:lang w:val="id-ID" w:eastAsia="en-US"/>
        </w:rPr>
        <w:t xml:space="preserve"> yang digunakan</w:t>
      </w:r>
      <w:r>
        <w:rPr>
          <w:rFonts w:asciiTheme="majorHAnsi" w:eastAsia="Calibri" w:hAnsiTheme="majorHAnsi" w:cs="Arial"/>
          <w:bCs/>
          <w:sz w:val="24"/>
          <w:szCs w:val="24"/>
          <w:lang w:val="id-ID" w:eastAsia="en-US"/>
        </w:rPr>
        <w:t xml:space="preserve"> dalam penelitian ini</w:t>
      </w:r>
      <w:r w:rsidR="00535393">
        <w:rPr>
          <w:rFonts w:asciiTheme="majorHAnsi" w:eastAsia="Calibri" w:hAnsiTheme="majorHAnsi" w:cs="Arial"/>
          <w:bCs/>
          <w:sz w:val="24"/>
          <w:szCs w:val="24"/>
          <w:lang w:val="id-ID" w:eastAsia="en-US"/>
        </w:rPr>
        <w:t xml:space="preserve"> adalah</w:t>
      </w:r>
      <w:r>
        <w:rPr>
          <w:rFonts w:asciiTheme="majorHAnsi" w:eastAsia="Calibri" w:hAnsiTheme="majorHAnsi" w:cs="Arial"/>
          <w:bCs/>
          <w:sz w:val="24"/>
          <w:szCs w:val="24"/>
          <w:lang w:val="id-ID" w:eastAsia="en-US"/>
        </w:rPr>
        <w:t xml:space="preserve"> </w:t>
      </w:r>
      <w:r w:rsidRPr="00CE4D10">
        <w:rPr>
          <w:rFonts w:asciiTheme="majorHAnsi" w:eastAsia="Calibri" w:hAnsiTheme="majorHAnsi" w:cs="Arial"/>
          <w:bCs/>
          <w:i/>
          <w:iCs/>
          <w:sz w:val="24"/>
          <w:szCs w:val="24"/>
          <w:lang w:val="id-ID" w:eastAsia="en-US"/>
        </w:rPr>
        <w:t>Structural Equation Model</w:t>
      </w:r>
      <w:r w:rsidRPr="00CE4D10">
        <w:rPr>
          <w:rFonts w:asciiTheme="majorHAnsi" w:eastAsia="Calibri" w:hAnsiTheme="majorHAnsi" w:cs="Arial"/>
          <w:bCs/>
          <w:sz w:val="24"/>
          <w:szCs w:val="24"/>
          <w:lang w:val="id-ID" w:eastAsia="en-US"/>
        </w:rPr>
        <w:t xml:space="preserve"> (SEM)</w:t>
      </w:r>
      <w:r>
        <w:rPr>
          <w:rFonts w:asciiTheme="majorHAnsi" w:eastAsia="Calibri" w:hAnsiTheme="majorHAnsi" w:cs="Arial"/>
          <w:bCs/>
          <w:sz w:val="24"/>
          <w:szCs w:val="24"/>
          <w:lang w:val="id-ID" w:eastAsia="en-US"/>
        </w:rPr>
        <w:t xml:space="preserve"> </w:t>
      </w:r>
      <w:r w:rsidR="009424DA">
        <w:rPr>
          <w:rFonts w:asciiTheme="majorHAnsi" w:eastAsia="Calibri" w:hAnsiTheme="majorHAnsi" w:cs="Arial"/>
          <w:bCs/>
          <w:sz w:val="24"/>
          <w:szCs w:val="24"/>
          <w:lang w:val="id-ID" w:eastAsia="en-US"/>
        </w:rPr>
        <w:t xml:space="preserve">berbasis </w:t>
      </w:r>
      <w:r w:rsidR="009424DA" w:rsidRPr="009424DA">
        <w:rPr>
          <w:rFonts w:asciiTheme="majorHAnsi" w:hAnsiTheme="majorHAnsi" w:cstheme="majorBidi"/>
          <w:i/>
          <w:iCs/>
          <w:sz w:val="24"/>
          <w:szCs w:val="24"/>
        </w:rPr>
        <w:t>Partial Least Square</w:t>
      </w:r>
      <w:r w:rsidR="009424DA" w:rsidRPr="009424DA">
        <w:rPr>
          <w:rFonts w:asciiTheme="majorHAnsi" w:hAnsiTheme="majorHAnsi" w:cstheme="majorBidi"/>
          <w:sz w:val="24"/>
          <w:szCs w:val="24"/>
        </w:rPr>
        <w:t xml:space="preserve"> (PLS)</w:t>
      </w:r>
      <w:r w:rsidR="009424DA" w:rsidRPr="00566172">
        <w:rPr>
          <w:rFonts w:asciiTheme="majorBidi" w:hAnsiTheme="majorBidi" w:cstheme="majorBidi"/>
          <w:sz w:val="24"/>
          <w:szCs w:val="24"/>
        </w:rPr>
        <w:t xml:space="preserve"> </w:t>
      </w:r>
      <w:r>
        <w:rPr>
          <w:rFonts w:asciiTheme="majorHAnsi" w:eastAsia="Calibri" w:hAnsiTheme="majorHAnsi" w:cs="Arial"/>
          <w:bCs/>
          <w:sz w:val="24"/>
          <w:szCs w:val="24"/>
          <w:lang w:val="id-ID" w:eastAsia="en-US"/>
        </w:rPr>
        <w:t xml:space="preserve">dengan </w:t>
      </w:r>
      <w:r w:rsidR="00535393">
        <w:rPr>
          <w:rFonts w:asciiTheme="majorHAnsi" w:eastAsia="Calibri" w:hAnsiTheme="majorHAnsi" w:cs="Arial"/>
          <w:bCs/>
          <w:sz w:val="24"/>
          <w:szCs w:val="24"/>
          <w:lang w:val="id-ID" w:eastAsia="en-US"/>
        </w:rPr>
        <w:t>menggunakan</w:t>
      </w:r>
      <w:r>
        <w:rPr>
          <w:rFonts w:asciiTheme="majorHAnsi" w:eastAsia="Calibri" w:hAnsiTheme="majorHAnsi" w:cs="Arial"/>
          <w:bCs/>
          <w:sz w:val="24"/>
          <w:szCs w:val="24"/>
          <w:lang w:val="id-ID" w:eastAsia="en-US"/>
        </w:rPr>
        <w:t xml:space="preserve"> software SmartPLS 4.0</w:t>
      </w:r>
      <w:r w:rsidR="009424DA">
        <w:rPr>
          <w:rFonts w:asciiTheme="majorHAnsi" w:eastAsia="Calibri" w:hAnsiTheme="majorHAnsi" w:cs="Arial"/>
          <w:bCs/>
          <w:sz w:val="24"/>
          <w:szCs w:val="24"/>
          <w:lang w:val="id-ID" w:eastAsia="en-US"/>
        </w:rPr>
        <w:t xml:space="preserve">. </w:t>
      </w:r>
    </w:p>
    <w:p w14:paraId="3C441117" w14:textId="77777777" w:rsidR="001F3738" w:rsidRPr="001F3738" w:rsidRDefault="001F3738" w:rsidP="00882ACF">
      <w:pPr>
        <w:pStyle w:val="Body"/>
        <w:ind w:firstLine="0"/>
        <w:rPr>
          <w:rFonts w:asciiTheme="majorHAnsi" w:eastAsia="Calibri" w:hAnsiTheme="majorHAnsi" w:cs="Arial"/>
          <w:bCs/>
          <w:sz w:val="24"/>
          <w:szCs w:val="24"/>
          <w:lang w:val="id-ID" w:eastAsia="en-US"/>
        </w:rPr>
      </w:pPr>
    </w:p>
    <w:p w14:paraId="26DDBCF7" w14:textId="72014EAE" w:rsidR="00B1744A" w:rsidRPr="00962082" w:rsidRDefault="004E67CA" w:rsidP="001906BF">
      <w:pPr>
        <w:pStyle w:val="Body"/>
        <w:numPr>
          <w:ilvl w:val="0"/>
          <w:numId w:val="1"/>
        </w:numPr>
        <w:spacing w:after="80"/>
        <w:ind w:left="284" w:hanging="284"/>
        <w:rPr>
          <w:rFonts w:asciiTheme="majorHAnsi" w:hAnsiTheme="majorHAnsi"/>
          <w:sz w:val="24"/>
          <w:szCs w:val="24"/>
        </w:rPr>
      </w:pPr>
      <w:r w:rsidRPr="00962082">
        <w:rPr>
          <w:rFonts w:asciiTheme="majorHAnsi" w:hAnsiTheme="majorHAnsi"/>
          <w:b/>
          <w:sz w:val="24"/>
          <w:szCs w:val="24"/>
          <w:lang w:val="id-ID"/>
        </w:rPr>
        <w:t>HASI</w:t>
      </w:r>
      <w:r w:rsidR="00256D9F">
        <w:rPr>
          <w:rFonts w:asciiTheme="majorHAnsi" w:hAnsiTheme="majorHAnsi"/>
          <w:b/>
          <w:sz w:val="24"/>
          <w:szCs w:val="24"/>
        </w:rPr>
        <w:t>L</w:t>
      </w:r>
      <w:r w:rsidRPr="00962082">
        <w:rPr>
          <w:rFonts w:asciiTheme="majorHAnsi" w:hAnsiTheme="majorHAnsi"/>
          <w:b/>
          <w:sz w:val="24"/>
          <w:szCs w:val="24"/>
          <w:lang w:val="id-ID"/>
        </w:rPr>
        <w:t xml:space="preserve"> DAN PEMBAHASAN</w:t>
      </w:r>
      <w:r w:rsidRPr="00962082">
        <w:rPr>
          <w:rFonts w:asciiTheme="majorHAnsi" w:hAnsiTheme="majorHAnsi"/>
          <w:sz w:val="24"/>
          <w:szCs w:val="24"/>
        </w:rPr>
        <w:t xml:space="preserve"> </w:t>
      </w:r>
    </w:p>
    <w:p w14:paraId="7F45C4E2" w14:textId="29D783B8" w:rsidR="008B4993" w:rsidRDefault="008B4993" w:rsidP="00C25DE0">
      <w:pPr>
        <w:pStyle w:val="Body"/>
        <w:ind w:firstLine="0"/>
        <w:rPr>
          <w:rFonts w:asciiTheme="majorHAnsi" w:hAnsiTheme="majorHAnsi"/>
          <w:b/>
          <w:sz w:val="24"/>
          <w:szCs w:val="24"/>
          <w:lang w:val="fi-FI"/>
        </w:rPr>
      </w:pPr>
      <w:r>
        <w:rPr>
          <w:rFonts w:asciiTheme="majorHAnsi" w:hAnsiTheme="majorHAnsi"/>
          <w:b/>
          <w:sz w:val="24"/>
          <w:szCs w:val="24"/>
          <w:lang w:val="fi-FI"/>
        </w:rPr>
        <w:t xml:space="preserve">Karakteristik Responden </w:t>
      </w:r>
    </w:p>
    <w:p w14:paraId="46A62322" w14:textId="2C7BA5C5" w:rsidR="008B4993" w:rsidRDefault="008B4993" w:rsidP="008B4993">
      <w:pPr>
        <w:pStyle w:val="Body"/>
        <w:ind w:firstLine="0"/>
        <w:rPr>
          <w:rFonts w:asciiTheme="majorHAnsi" w:hAnsiTheme="majorHAnsi"/>
          <w:bCs/>
          <w:sz w:val="24"/>
          <w:szCs w:val="24"/>
          <w:lang w:val="fi-FI"/>
        </w:rPr>
      </w:pPr>
      <w:r w:rsidRPr="008B4993">
        <w:rPr>
          <w:rFonts w:asciiTheme="majorHAnsi" w:hAnsiTheme="majorHAnsi"/>
          <w:bCs/>
          <w:sz w:val="24"/>
          <w:szCs w:val="24"/>
          <w:lang w:val="fi-FI"/>
        </w:rPr>
        <w:t>Penelitian ini menggunakan data yang diambil dari hasil kuesioner yang telah disebarkan dan diisi oleh responden. Responden pada penelitian ini yaitu pengguna Tokopedia yang berjumlah sebanyak 105 responden. Karakteristik responden dalam penelitian ini digambarkan berdasarkan jenis kelamin, usia, dan frekuensi melakukan pembelian di Tokopedia.</w:t>
      </w:r>
      <w:r>
        <w:rPr>
          <w:rFonts w:asciiTheme="majorHAnsi" w:hAnsiTheme="majorHAnsi"/>
          <w:bCs/>
          <w:sz w:val="24"/>
          <w:szCs w:val="24"/>
          <w:lang w:val="fi-FI"/>
        </w:rPr>
        <w:t xml:space="preserve"> </w:t>
      </w:r>
    </w:p>
    <w:p w14:paraId="403EE74E" w14:textId="15BE8307" w:rsidR="004F670E" w:rsidRDefault="004F670E" w:rsidP="00B94FD6">
      <w:pPr>
        <w:pStyle w:val="Body"/>
        <w:spacing w:before="120" w:after="60"/>
        <w:ind w:firstLine="0"/>
        <w:jc w:val="center"/>
        <w:rPr>
          <w:rFonts w:asciiTheme="majorHAnsi" w:hAnsiTheme="majorHAnsi"/>
          <w:bCs/>
          <w:sz w:val="24"/>
          <w:szCs w:val="24"/>
          <w:lang w:val="fi-FI"/>
        </w:rPr>
      </w:pPr>
      <w:r w:rsidRPr="00165EF1">
        <w:rPr>
          <w:rFonts w:asciiTheme="majorHAnsi" w:hAnsiTheme="majorHAnsi"/>
          <w:bCs/>
          <w:sz w:val="22"/>
          <w:szCs w:val="22"/>
          <w:lang w:val="fi-FI"/>
        </w:rPr>
        <w:t xml:space="preserve">Tabel </w:t>
      </w:r>
      <w:r w:rsidR="001906BF">
        <w:rPr>
          <w:rFonts w:asciiTheme="majorHAnsi" w:hAnsiTheme="majorHAnsi"/>
          <w:bCs/>
          <w:sz w:val="22"/>
          <w:szCs w:val="22"/>
          <w:lang w:val="fi-FI"/>
        </w:rPr>
        <w:t>5</w:t>
      </w:r>
      <w:r w:rsidR="00535393">
        <w:rPr>
          <w:rFonts w:asciiTheme="majorHAnsi" w:hAnsiTheme="majorHAnsi"/>
          <w:bCs/>
          <w:sz w:val="22"/>
          <w:szCs w:val="22"/>
          <w:lang w:val="fi-FI"/>
        </w:rPr>
        <w:t>.</w:t>
      </w:r>
      <w:r w:rsidRPr="00165EF1">
        <w:rPr>
          <w:rFonts w:asciiTheme="majorHAnsi" w:hAnsiTheme="majorHAnsi"/>
          <w:bCs/>
          <w:sz w:val="22"/>
          <w:szCs w:val="22"/>
          <w:lang w:val="fi-FI"/>
        </w:rPr>
        <w:t xml:space="preserve"> </w:t>
      </w:r>
      <w:r>
        <w:rPr>
          <w:rFonts w:asciiTheme="majorHAnsi" w:hAnsiTheme="majorHAnsi"/>
          <w:bCs/>
          <w:sz w:val="22"/>
          <w:szCs w:val="22"/>
          <w:lang w:val="fi-FI"/>
        </w:rPr>
        <w:t>Karakteristik Responden</w:t>
      </w:r>
    </w:p>
    <w:tbl>
      <w:tblPr>
        <w:tblW w:w="7978" w:type="dxa"/>
        <w:jc w:val="center"/>
        <w:tblLook w:val="04A0" w:firstRow="1" w:lastRow="0" w:firstColumn="1" w:lastColumn="0" w:noHBand="0" w:noVBand="1"/>
      </w:tblPr>
      <w:tblGrid>
        <w:gridCol w:w="565"/>
        <w:gridCol w:w="2424"/>
        <w:gridCol w:w="1996"/>
        <w:gridCol w:w="1282"/>
        <w:gridCol w:w="1711"/>
      </w:tblGrid>
      <w:tr w:rsidR="00B209C0" w:rsidRPr="00B209C0" w14:paraId="5E90696D" w14:textId="77777777" w:rsidTr="00535393">
        <w:trPr>
          <w:trHeight w:val="454"/>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C69C8" w14:textId="77777777" w:rsidR="00B209C0" w:rsidRPr="00B209C0" w:rsidRDefault="00B209C0">
            <w:pPr>
              <w:jc w:val="center"/>
              <w:rPr>
                <w:rFonts w:asciiTheme="majorHAnsi" w:hAnsiTheme="majorHAnsi" w:cs="Calibri"/>
                <w:b/>
                <w:bCs/>
                <w:color w:val="000000"/>
                <w:sz w:val="22"/>
                <w:szCs w:val="22"/>
                <w:lang w:val="en-ID" w:eastAsia="en-ID"/>
              </w:rPr>
            </w:pPr>
            <w:r w:rsidRPr="00B209C0">
              <w:rPr>
                <w:rFonts w:asciiTheme="majorHAnsi" w:hAnsiTheme="majorHAnsi" w:cs="Calibri"/>
                <w:b/>
                <w:bCs/>
                <w:color w:val="000000"/>
                <w:sz w:val="22"/>
                <w:szCs w:val="22"/>
              </w:rPr>
              <w:t>No</w:t>
            </w:r>
          </w:p>
        </w:tc>
        <w:tc>
          <w:tcPr>
            <w:tcW w:w="2424" w:type="dxa"/>
            <w:tcBorders>
              <w:top w:val="single" w:sz="4" w:space="0" w:color="auto"/>
              <w:left w:val="nil"/>
              <w:bottom w:val="single" w:sz="4" w:space="0" w:color="auto"/>
              <w:right w:val="single" w:sz="4" w:space="0" w:color="auto"/>
            </w:tcBorders>
            <w:shd w:val="clear" w:color="auto" w:fill="auto"/>
            <w:noWrap/>
            <w:vAlign w:val="center"/>
            <w:hideMark/>
          </w:tcPr>
          <w:p w14:paraId="4162E8E2" w14:textId="77777777" w:rsidR="00B209C0" w:rsidRPr="00B209C0" w:rsidRDefault="00B209C0">
            <w:pPr>
              <w:jc w:val="center"/>
              <w:rPr>
                <w:rFonts w:asciiTheme="majorHAnsi" w:hAnsiTheme="majorHAnsi" w:cs="Calibri"/>
                <w:b/>
                <w:bCs/>
                <w:color w:val="000000"/>
                <w:sz w:val="22"/>
                <w:szCs w:val="22"/>
              </w:rPr>
            </w:pPr>
            <w:r w:rsidRPr="00B209C0">
              <w:rPr>
                <w:rFonts w:asciiTheme="majorHAnsi" w:hAnsiTheme="majorHAnsi" w:cs="Calibri"/>
                <w:b/>
                <w:bCs/>
                <w:color w:val="000000"/>
                <w:sz w:val="22"/>
                <w:szCs w:val="22"/>
              </w:rPr>
              <w:t xml:space="preserve">Karakteristik </w:t>
            </w:r>
          </w:p>
        </w:tc>
        <w:tc>
          <w:tcPr>
            <w:tcW w:w="1996" w:type="dxa"/>
            <w:tcBorders>
              <w:top w:val="single" w:sz="4" w:space="0" w:color="auto"/>
              <w:left w:val="nil"/>
              <w:bottom w:val="single" w:sz="4" w:space="0" w:color="auto"/>
              <w:right w:val="single" w:sz="4" w:space="0" w:color="auto"/>
            </w:tcBorders>
            <w:shd w:val="clear" w:color="auto" w:fill="auto"/>
            <w:noWrap/>
            <w:vAlign w:val="center"/>
            <w:hideMark/>
          </w:tcPr>
          <w:p w14:paraId="0A8D0E08" w14:textId="77777777" w:rsidR="00B209C0" w:rsidRPr="00B209C0" w:rsidRDefault="00B209C0">
            <w:pPr>
              <w:jc w:val="center"/>
              <w:rPr>
                <w:rFonts w:asciiTheme="majorHAnsi" w:hAnsiTheme="majorHAnsi" w:cs="Calibri"/>
                <w:b/>
                <w:bCs/>
                <w:color w:val="000000"/>
                <w:sz w:val="22"/>
                <w:szCs w:val="22"/>
              </w:rPr>
            </w:pPr>
            <w:r w:rsidRPr="00B209C0">
              <w:rPr>
                <w:rFonts w:asciiTheme="majorHAnsi" w:hAnsiTheme="majorHAnsi" w:cs="Calibri"/>
                <w:b/>
                <w:bCs/>
                <w:color w:val="000000"/>
                <w:sz w:val="22"/>
                <w:szCs w:val="22"/>
              </w:rPr>
              <w:t>Kategori</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14:paraId="605FF9E8" w14:textId="77777777" w:rsidR="00B209C0" w:rsidRPr="00B209C0" w:rsidRDefault="00B209C0">
            <w:pPr>
              <w:jc w:val="center"/>
              <w:rPr>
                <w:rFonts w:asciiTheme="majorHAnsi" w:hAnsiTheme="majorHAnsi" w:cs="Calibri"/>
                <w:b/>
                <w:bCs/>
                <w:color w:val="000000"/>
                <w:sz w:val="22"/>
                <w:szCs w:val="22"/>
              </w:rPr>
            </w:pPr>
            <w:r w:rsidRPr="00B209C0">
              <w:rPr>
                <w:rFonts w:asciiTheme="majorHAnsi" w:hAnsiTheme="majorHAnsi" w:cs="Calibri"/>
                <w:b/>
                <w:bCs/>
                <w:color w:val="000000"/>
                <w:sz w:val="22"/>
                <w:szCs w:val="22"/>
              </w:rPr>
              <w:t>Jumlah</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5D03318A" w14:textId="77777777" w:rsidR="00B209C0" w:rsidRPr="00B209C0" w:rsidRDefault="00B209C0">
            <w:pPr>
              <w:jc w:val="center"/>
              <w:rPr>
                <w:rFonts w:asciiTheme="majorHAnsi" w:hAnsiTheme="majorHAnsi" w:cs="Calibri"/>
                <w:b/>
                <w:bCs/>
                <w:color w:val="000000"/>
                <w:sz w:val="22"/>
                <w:szCs w:val="22"/>
              </w:rPr>
            </w:pPr>
            <w:r w:rsidRPr="00B209C0">
              <w:rPr>
                <w:rFonts w:asciiTheme="majorHAnsi" w:hAnsiTheme="majorHAnsi" w:cs="Calibri"/>
                <w:b/>
                <w:bCs/>
                <w:color w:val="000000"/>
                <w:sz w:val="22"/>
                <w:szCs w:val="22"/>
              </w:rPr>
              <w:t>Persentase</w:t>
            </w:r>
          </w:p>
        </w:tc>
      </w:tr>
      <w:tr w:rsidR="00B209C0" w:rsidRPr="00B209C0" w14:paraId="6DB9F89E" w14:textId="77777777" w:rsidTr="00535393">
        <w:trPr>
          <w:trHeight w:val="322"/>
          <w:jc w:val="center"/>
        </w:trPr>
        <w:tc>
          <w:tcPr>
            <w:tcW w:w="565" w:type="dxa"/>
            <w:tcBorders>
              <w:top w:val="nil"/>
              <w:left w:val="single" w:sz="4" w:space="0" w:color="auto"/>
              <w:bottom w:val="single" w:sz="4" w:space="0" w:color="auto"/>
              <w:right w:val="single" w:sz="4" w:space="0" w:color="auto"/>
            </w:tcBorders>
            <w:shd w:val="clear" w:color="auto" w:fill="auto"/>
            <w:noWrap/>
            <w:hideMark/>
          </w:tcPr>
          <w:p w14:paraId="652962D2"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w:t>
            </w:r>
          </w:p>
        </w:tc>
        <w:tc>
          <w:tcPr>
            <w:tcW w:w="2424" w:type="dxa"/>
            <w:tcBorders>
              <w:top w:val="nil"/>
              <w:left w:val="nil"/>
              <w:bottom w:val="single" w:sz="4" w:space="0" w:color="auto"/>
              <w:right w:val="single" w:sz="4" w:space="0" w:color="auto"/>
            </w:tcBorders>
            <w:shd w:val="clear" w:color="auto" w:fill="auto"/>
            <w:noWrap/>
            <w:hideMark/>
          </w:tcPr>
          <w:p w14:paraId="7FC10586" w14:textId="77777777" w:rsidR="00B209C0" w:rsidRPr="00B209C0" w:rsidRDefault="00B209C0">
            <w:pPr>
              <w:rPr>
                <w:rFonts w:asciiTheme="majorHAnsi" w:hAnsiTheme="majorHAnsi" w:cs="Calibri"/>
                <w:color w:val="000000"/>
                <w:sz w:val="22"/>
                <w:szCs w:val="22"/>
              </w:rPr>
            </w:pPr>
            <w:r w:rsidRPr="00B209C0">
              <w:rPr>
                <w:rFonts w:asciiTheme="majorHAnsi" w:hAnsiTheme="majorHAnsi" w:cs="Calibri"/>
                <w:color w:val="000000"/>
                <w:sz w:val="22"/>
                <w:szCs w:val="22"/>
              </w:rPr>
              <w:t>Jumlah Sampel</w:t>
            </w:r>
          </w:p>
        </w:tc>
        <w:tc>
          <w:tcPr>
            <w:tcW w:w="1996" w:type="dxa"/>
            <w:tcBorders>
              <w:top w:val="nil"/>
              <w:left w:val="nil"/>
              <w:bottom w:val="single" w:sz="4" w:space="0" w:color="auto"/>
              <w:right w:val="single" w:sz="4" w:space="0" w:color="auto"/>
            </w:tcBorders>
            <w:shd w:val="clear" w:color="auto" w:fill="auto"/>
            <w:noWrap/>
            <w:vAlign w:val="center"/>
            <w:hideMark/>
          </w:tcPr>
          <w:p w14:paraId="2AFDF3D2" w14:textId="1980B3B8"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 </w:t>
            </w:r>
            <w:r>
              <w:rPr>
                <w:rFonts w:asciiTheme="majorHAnsi" w:hAnsiTheme="majorHAnsi" w:cs="Calibri"/>
                <w:color w:val="000000"/>
                <w:sz w:val="22"/>
                <w:szCs w:val="22"/>
              </w:rPr>
              <w:t>-</w:t>
            </w:r>
          </w:p>
        </w:tc>
        <w:tc>
          <w:tcPr>
            <w:tcW w:w="1282" w:type="dxa"/>
            <w:tcBorders>
              <w:top w:val="nil"/>
              <w:left w:val="nil"/>
              <w:bottom w:val="single" w:sz="4" w:space="0" w:color="auto"/>
              <w:right w:val="single" w:sz="4" w:space="0" w:color="auto"/>
            </w:tcBorders>
            <w:shd w:val="clear" w:color="auto" w:fill="auto"/>
            <w:noWrap/>
            <w:vAlign w:val="center"/>
            <w:hideMark/>
          </w:tcPr>
          <w:p w14:paraId="6B7F88CB"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105</w:t>
            </w:r>
          </w:p>
        </w:tc>
        <w:tc>
          <w:tcPr>
            <w:tcW w:w="1711" w:type="dxa"/>
            <w:tcBorders>
              <w:top w:val="nil"/>
              <w:left w:val="nil"/>
              <w:bottom w:val="single" w:sz="4" w:space="0" w:color="auto"/>
              <w:right w:val="single" w:sz="4" w:space="0" w:color="auto"/>
            </w:tcBorders>
            <w:shd w:val="clear" w:color="auto" w:fill="auto"/>
            <w:noWrap/>
            <w:vAlign w:val="center"/>
            <w:hideMark/>
          </w:tcPr>
          <w:p w14:paraId="16AFB4DB"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100%</w:t>
            </w:r>
          </w:p>
        </w:tc>
      </w:tr>
      <w:tr w:rsidR="00B209C0" w:rsidRPr="00B209C0" w14:paraId="3C1CE8FD" w14:textId="77777777" w:rsidTr="00535393">
        <w:trPr>
          <w:trHeight w:val="644"/>
          <w:jc w:val="center"/>
        </w:trPr>
        <w:tc>
          <w:tcPr>
            <w:tcW w:w="565" w:type="dxa"/>
            <w:tcBorders>
              <w:top w:val="nil"/>
              <w:left w:val="single" w:sz="4" w:space="0" w:color="auto"/>
              <w:bottom w:val="single" w:sz="4" w:space="0" w:color="auto"/>
              <w:right w:val="single" w:sz="4" w:space="0" w:color="auto"/>
            </w:tcBorders>
            <w:shd w:val="clear" w:color="auto" w:fill="auto"/>
            <w:noWrap/>
            <w:hideMark/>
          </w:tcPr>
          <w:p w14:paraId="1283B50B"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2</w:t>
            </w:r>
          </w:p>
        </w:tc>
        <w:tc>
          <w:tcPr>
            <w:tcW w:w="2424" w:type="dxa"/>
            <w:tcBorders>
              <w:top w:val="nil"/>
              <w:left w:val="single" w:sz="4" w:space="0" w:color="auto"/>
              <w:bottom w:val="single" w:sz="4" w:space="0" w:color="auto"/>
              <w:right w:val="single" w:sz="4" w:space="0" w:color="auto"/>
            </w:tcBorders>
            <w:shd w:val="clear" w:color="auto" w:fill="auto"/>
            <w:hideMark/>
          </w:tcPr>
          <w:p w14:paraId="61C53359" w14:textId="77777777" w:rsidR="00B209C0" w:rsidRPr="00B209C0" w:rsidRDefault="00B209C0">
            <w:pPr>
              <w:rPr>
                <w:rFonts w:asciiTheme="majorHAnsi" w:hAnsiTheme="majorHAnsi" w:cs="Calibri"/>
                <w:color w:val="000000"/>
                <w:sz w:val="22"/>
                <w:szCs w:val="22"/>
              </w:rPr>
            </w:pPr>
            <w:r w:rsidRPr="00B209C0">
              <w:rPr>
                <w:rFonts w:asciiTheme="majorHAnsi" w:hAnsiTheme="majorHAnsi" w:cs="Calibri"/>
                <w:color w:val="000000"/>
                <w:sz w:val="22"/>
                <w:szCs w:val="22"/>
              </w:rPr>
              <w:t>Jenis Kelamin</w:t>
            </w:r>
          </w:p>
        </w:tc>
        <w:tc>
          <w:tcPr>
            <w:tcW w:w="1996" w:type="dxa"/>
            <w:tcBorders>
              <w:top w:val="nil"/>
              <w:left w:val="nil"/>
              <w:bottom w:val="single" w:sz="4" w:space="0" w:color="auto"/>
              <w:right w:val="single" w:sz="4" w:space="0" w:color="auto"/>
            </w:tcBorders>
            <w:shd w:val="clear" w:color="auto" w:fill="auto"/>
            <w:noWrap/>
            <w:vAlign w:val="center"/>
            <w:hideMark/>
          </w:tcPr>
          <w:p w14:paraId="1FC54661"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Laki - Laki</w:t>
            </w:r>
          </w:p>
          <w:p w14:paraId="654FBAB1" w14:textId="6E29B3DA" w:rsidR="00B209C0" w:rsidRPr="00B209C0" w:rsidRDefault="00B209C0" w:rsidP="001E39A1">
            <w:pPr>
              <w:jc w:val="center"/>
              <w:rPr>
                <w:rFonts w:asciiTheme="majorHAnsi" w:hAnsiTheme="majorHAnsi" w:cs="Calibri"/>
                <w:color w:val="000000"/>
                <w:sz w:val="22"/>
                <w:szCs w:val="22"/>
              </w:rPr>
            </w:pPr>
            <w:r w:rsidRPr="00B209C0">
              <w:rPr>
                <w:rFonts w:asciiTheme="majorHAnsi" w:hAnsiTheme="majorHAnsi" w:cs="Calibri"/>
                <w:color w:val="000000"/>
                <w:sz w:val="22"/>
                <w:szCs w:val="22"/>
              </w:rPr>
              <w:t>Perempuan</w:t>
            </w:r>
          </w:p>
        </w:tc>
        <w:tc>
          <w:tcPr>
            <w:tcW w:w="1282" w:type="dxa"/>
            <w:tcBorders>
              <w:top w:val="nil"/>
              <w:left w:val="nil"/>
              <w:bottom w:val="single" w:sz="4" w:space="0" w:color="auto"/>
              <w:right w:val="single" w:sz="4" w:space="0" w:color="auto"/>
            </w:tcBorders>
            <w:shd w:val="clear" w:color="auto" w:fill="auto"/>
            <w:noWrap/>
            <w:vAlign w:val="center"/>
            <w:hideMark/>
          </w:tcPr>
          <w:p w14:paraId="58F913CB"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42</w:t>
            </w:r>
          </w:p>
          <w:p w14:paraId="3EB9FE94" w14:textId="667929E3" w:rsidR="00B209C0" w:rsidRPr="00B209C0" w:rsidRDefault="00B209C0" w:rsidP="006A758F">
            <w:pPr>
              <w:jc w:val="center"/>
              <w:rPr>
                <w:rFonts w:asciiTheme="majorHAnsi" w:hAnsiTheme="majorHAnsi" w:cs="Calibri"/>
                <w:color w:val="000000"/>
                <w:sz w:val="22"/>
                <w:szCs w:val="22"/>
              </w:rPr>
            </w:pPr>
            <w:r w:rsidRPr="00B209C0">
              <w:rPr>
                <w:rFonts w:asciiTheme="majorHAnsi" w:hAnsiTheme="majorHAnsi" w:cs="Calibri"/>
                <w:color w:val="000000"/>
                <w:sz w:val="22"/>
                <w:szCs w:val="22"/>
              </w:rPr>
              <w:t>63</w:t>
            </w:r>
          </w:p>
        </w:tc>
        <w:tc>
          <w:tcPr>
            <w:tcW w:w="1711" w:type="dxa"/>
            <w:tcBorders>
              <w:top w:val="nil"/>
              <w:left w:val="nil"/>
              <w:bottom w:val="single" w:sz="4" w:space="0" w:color="auto"/>
              <w:right w:val="single" w:sz="4" w:space="0" w:color="auto"/>
            </w:tcBorders>
            <w:shd w:val="clear" w:color="auto" w:fill="auto"/>
            <w:noWrap/>
            <w:vAlign w:val="center"/>
            <w:hideMark/>
          </w:tcPr>
          <w:p w14:paraId="271CC8D5"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40%</w:t>
            </w:r>
          </w:p>
          <w:p w14:paraId="00684B49" w14:textId="16515325" w:rsidR="00B209C0" w:rsidRPr="00B209C0" w:rsidRDefault="00B209C0" w:rsidP="00096FF0">
            <w:pPr>
              <w:jc w:val="center"/>
              <w:rPr>
                <w:rFonts w:asciiTheme="majorHAnsi" w:hAnsiTheme="majorHAnsi" w:cs="Calibri"/>
                <w:color w:val="000000"/>
                <w:sz w:val="22"/>
                <w:szCs w:val="22"/>
              </w:rPr>
            </w:pPr>
            <w:r w:rsidRPr="00B209C0">
              <w:rPr>
                <w:rFonts w:asciiTheme="majorHAnsi" w:hAnsiTheme="majorHAnsi" w:cs="Calibri"/>
                <w:color w:val="000000"/>
                <w:sz w:val="22"/>
                <w:szCs w:val="22"/>
              </w:rPr>
              <w:t>60%</w:t>
            </w:r>
          </w:p>
        </w:tc>
      </w:tr>
      <w:tr w:rsidR="00B209C0" w:rsidRPr="00B209C0" w14:paraId="4CC7EDDD" w14:textId="77777777" w:rsidTr="00535393">
        <w:trPr>
          <w:trHeight w:val="1134"/>
          <w:jc w:val="center"/>
        </w:trPr>
        <w:tc>
          <w:tcPr>
            <w:tcW w:w="565" w:type="dxa"/>
            <w:tcBorders>
              <w:top w:val="nil"/>
              <w:left w:val="single" w:sz="4" w:space="0" w:color="auto"/>
              <w:bottom w:val="single" w:sz="4" w:space="0" w:color="auto"/>
              <w:right w:val="single" w:sz="4" w:space="0" w:color="auto"/>
            </w:tcBorders>
            <w:shd w:val="clear" w:color="auto" w:fill="auto"/>
            <w:noWrap/>
            <w:hideMark/>
          </w:tcPr>
          <w:p w14:paraId="4A73B535"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3</w:t>
            </w:r>
          </w:p>
        </w:tc>
        <w:tc>
          <w:tcPr>
            <w:tcW w:w="2424" w:type="dxa"/>
            <w:tcBorders>
              <w:top w:val="nil"/>
              <w:left w:val="single" w:sz="4" w:space="0" w:color="auto"/>
              <w:bottom w:val="single" w:sz="4" w:space="0" w:color="auto"/>
              <w:right w:val="single" w:sz="4" w:space="0" w:color="auto"/>
            </w:tcBorders>
            <w:shd w:val="clear" w:color="auto" w:fill="auto"/>
            <w:noWrap/>
            <w:hideMark/>
          </w:tcPr>
          <w:p w14:paraId="53FB9C47" w14:textId="77777777" w:rsidR="00B209C0" w:rsidRPr="00B209C0" w:rsidRDefault="00B209C0">
            <w:pPr>
              <w:rPr>
                <w:rFonts w:asciiTheme="majorHAnsi" w:hAnsiTheme="majorHAnsi" w:cs="Calibri"/>
                <w:color w:val="000000"/>
                <w:sz w:val="22"/>
                <w:szCs w:val="22"/>
              </w:rPr>
            </w:pPr>
            <w:r w:rsidRPr="00B209C0">
              <w:rPr>
                <w:rFonts w:asciiTheme="majorHAnsi" w:hAnsiTheme="majorHAnsi" w:cs="Calibri"/>
                <w:color w:val="000000"/>
                <w:sz w:val="22"/>
                <w:szCs w:val="22"/>
              </w:rPr>
              <w:t>Usia</w:t>
            </w:r>
          </w:p>
        </w:tc>
        <w:tc>
          <w:tcPr>
            <w:tcW w:w="1996" w:type="dxa"/>
            <w:tcBorders>
              <w:top w:val="single" w:sz="4" w:space="0" w:color="auto"/>
              <w:left w:val="nil"/>
              <w:bottom w:val="single" w:sz="4" w:space="0" w:color="auto"/>
              <w:right w:val="single" w:sz="4" w:space="0" w:color="auto"/>
            </w:tcBorders>
            <w:shd w:val="clear" w:color="auto" w:fill="auto"/>
            <w:noWrap/>
            <w:vAlign w:val="center"/>
            <w:hideMark/>
          </w:tcPr>
          <w:p w14:paraId="7DC5E175"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17 - 20</w:t>
            </w:r>
          </w:p>
          <w:p w14:paraId="2B673AFE"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21 - 25</w:t>
            </w:r>
          </w:p>
          <w:p w14:paraId="324EF4EC"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26 - 30</w:t>
            </w:r>
          </w:p>
          <w:p w14:paraId="76A72A74" w14:textId="1A16C2A0" w:rsidR="00B209C0" w:rsidRPr="00B209C0" w:rsidRDefault="00B209C0" w:rsidP="008862FA">
            <w:pPr>
              <w:jc w:val="center"/>
              <w:rPr>
                <w:rFonts w:asciiTheme="majorHAnsi" w:hAnsiTheme="majorHAnsi" w:cs="Calibri"/>
                <w:color w:val="000000"/>
                <w:sz w:val="22"/>
                <w:szCs w:val="22"/>
              </w:rPr>
            </w:pPr>
            <w:r w:rsidRPr="00B209C0">
              <w:rPr>
                <w:rFonts w:asciiTheme="majorHAnsi" w:hAnsiTheme="majorHAnsi" w:cs="Calibri"/>
                <w:color w:val="000000"/>
                <w:sz w:val="22"/>
                <w:szCs w:val="22"/>
              </w:rPr>
              <w:t>31 - 35</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14:paraId="0675D6B0"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24</w:t>
            </w:r>
          </w:p>
          <w:p w14:paraId="71B9C62C"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56</w:t>
            </w:r>
          </w:p>
          <w:p w14:paraId="7EF47493" w14:textId="77777777"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19</w:t>
            </w:r>
          </w:p>
          <w:p w14:paraId="06149C1B" w14:textId="03292F81" w:rsidR="00B209C0" w:rsidRPr="00B209C0" w:rsidRDefault="00B209C0" w:rsidP="00AC561C">
            <w:pPr>
              <w:jc w:val="center"/>
              <w:rPr>
                <w:rFonts w:asciiTheme="majorHAnsi" w:hAnsiTheme="majorHAnsi" w:cs="Calibri"/>
                <w:color w:val="000000"/>
                <w:sz w:val="22"/>
                <w:szCs w:val="22"/>
              </w:rPr>
            </w:pPr>
            <w:r w:rsidRPr="00B209C0">
              <w:rPr>
                <w:rFonts w:asciiTheme="majorHAnsi" w:hAnsiTheme="majorHAnsi" w:cs="Calibri"/>
                <w:color w:val="000000"/>
                <w:sz w:val="22"/>
                <w:szCs w:val="22"/>
              </w:rPr>
              <w:t>6</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686AA811" w14:textId="2D587AD2"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22,9%</w:t>
            </w:r>
          </w:p>
          <w:p w14:paraId="5EBE85FE" w14:textId="366C9EE2"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53,3%</w:t>
            </w:r>
          </w:p>
          <w:p w14:paraId="4E274EBE" w14:textId="001820B8" w:rsidR="00B209C0" w:rsidRPr="00B209C0" w:rsidRDefault="00B209C0">
            <w:pPr>
              <w:jc w:val="center"/>
              <w:rPr>
                <w:rFonts w:asciiTheme="majorHAnsi" w:hAnsiTheme="majorHAnsi" w:cs="Calibri"/>
                <w:color w:val="000000"/>
                <w:sz w:val="22"/>
                <w:szCs w:val="22"/>
              </w:rPr>
            </w:pPr>
            <w:r w:rsidRPr="00B209C0">
              <w:rPr>
                <w:rFonts w:asciiTheme="majorHAnsi" w:hAnsiTheme="majorHAnsi" w:cs="Calibri"/>
                <w:color w:val="000000"/>
                <w:sz w:val="22"/>
                <w:szCs w:val="22"/>
              </w:rPr>
              <w:t>18,1%</w:t>
            </w:r>
          </w:p>
          <w:p w14:paraId="5FB563F1" w14:textId="38ABD370" w:rsidR="00B209C0" w:rsidRPr="00B209C0" w:rsidRDefault="00B209C0" w:rsidP="00AF56EE">
            <w:pPr>
              <w:jc w:val="center"/>
              <w:rPr>
                <w:rFonts w:asciiTheme="majorHAnsi" w:hAnsiTheme="majorHAnsi" w:cs="Calibri"/>
                <w:color w:val="000000"/>
                <w:sz w:val="22"/>
                <w:szCs w:val="22"/>
              </w:rPr>
            </w:pPr>
            <w:r w:rsidRPr="00B209C0">
              <w:rPr>
                <w:rFonts w:asciiTheme="majorHAnsi" w:hAnsiTheme="majorHAnsi" w:cs="Calibri"/>
                <w:color w:val="000000"/>
                <w:sz w:val="22"/>
                <w:szCs w:val="22"/>
              </w:rPr>
              <w:t>5,7%</w:t>
            </w:r>
          </w:p>
        </w:tc>
      </w:tr>
      <w:tr w:rsidR="004F670E" w:rsidRPr="00B209C0" w14:paraId="6A486917" w14:textId="77777777" w:rsidTr="00535393">
        <w:trPr>
          <w:trHeight w:val="964"/>
          <w:jc w:val="center"/>
        </w:trPr>
        <w:tc>
          <w:tcPr>
            <w:tcW w:w="565" w:type="dxa"/>
            <w:tcBorders>
              <w:top w:val="single" w:sz="4" w:space="0" w:color="auto"/>
              <w:left w:val="single" w:sz="4" w:space="0" w:color="auto"/>
              <w:bottom w:val="single" w:sz="4" w:space="0" w:color="auto"/>
              <w:right w:val="single" w:sz="4" w:space="0" w:color="auto"/>
            </w:tcBorders>
            <w:shd w:val="clear" w:color="auto" w:fill="auto"/>
            <w:noWrap/>
            <w:hideMark/>
          </w:tcPr>
          <w:p w14:paraId="34FA81B0" w14:textId="77777777"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4</w:t>
            </w:r>
          </w:p>
        </w:tc>
        <w:tc>
          <w:tcPr>
            <w:tcW w:w="2424" w:type="dxa"/>
            <w:tcBorders>
              <w:top w:val="single" w:sz="4" w:space="0" w:color="auto"/>
              <w:left w:val="single" w:sz="4" w:space="0" w:color="auto"/>
              <w:bottom w:val="single" w:sz="4" w:space="0" w:color="auto"/>
              <w:right w:val="single" w:sz="4" w:space="0" w:color="auto"/>
            </w:tcBorders>
            <w:shd w:val="clear" w:color="auto" w:fill="auto"/>
            <w:hideMark/>
          </w:tcPr>
          <w:p w14:paraId="094E0685" w14:textId="0A5EB702" w:rsidR="004F670E" w:rsidRPr="00B209C0" w:rsidRDefault="004F670E">
            <w:pPr>
              <w:rPr>
                <w:rFonts w:asciiTheme="majorHAnsi" w:hAnsiTheme="majorHAnsi" w:cs="Calibri"/>
                <w:color w:val="000000"/>
                <w:sz w:val="22"/>
                <w:szCs w:val="22"/>
              </w:rPr>
            </w:pPr>
            <w:r w:rsidRPr="00B209C0">
              <w:rPr>
                <w:rFonts w:asciiTheme="majorHAnsi" w:hAnsiTheme="majorHAnsi" w:cs="Calibri"/>
                <w:color w:val="000000"/>
                <w:sz w:val="22"/>
                <w:szCs w:val="22"/>
              </w:rPr>
              <w:t xml:space="preserve">Frekuensi Pembelian Dalam Satu Bulan </w:t>
            </w:r>
          </w:p>
        </w:tc>
        <w:tc>
          <w:tcPr>
            <w:tcW w:w="1996" w:type="dxa"/>
            <w:tcBorders>
              <w:top w:val="single" w:sz="4" w:space="0" w:color="auto"/>
              <w:left w:val="nil"/>
              <w:bottom w:val="single" w:sz="4" w:space="0" w:color="auto"/>
              <w:right w:val="single" w:sz="4" w:space="0" w:color="auto"/>
            </w:tcBorders>
            <w:shd w:val="clear" w:color="auto" w:fill="auto"/>
            <w:noWrap/>
            <w:vAlign w:val="center"/>
            <w:hideMark/>
          </w:tcPr>
          <w:p w14:paraId="644B29D6" w14:textId="77777777"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1- 5 kali</w:t>
            </w:r>
          </w:p>
          <w:p w14:paraId="3290E9C2" w14:textId="77777777"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6 - 10 kali</w:t>
            </w:r>
          </w:p>
          <w:p w14:paraId="115CDE08" w14:textId="7C648A58" w:rsidR="004F670E" w:rsidRPr="00B209C0" w:rsidRDefault="004F670E" w:rsidP="00FE5236">
            <w:pPr>
              <w:jc w:val="center"/>
              <w:rPr>
                <w:rFonts w:asciiTheme="majorHAnsi" w:hAnsiTheme="majorHAnsi" w:cs="Calibri"/>
                <w:color w:val="000000"/>
                <w:sz w:val="22"/>
                <w:szCs w:val="22"/>
              </w:rPr>
            </w:pPr>
            <w:r w:rsidRPr="00B209C0">
              <w:rPr>
                <w:rFonts w:asciiTheme="majorHAnsi" w:hAnsiTheme="majorHAnsi" w:cs="Calibri"/>
                <w:color w:val="000000"/>
                <w:sz w:val="22"/>
                <w:szCs w:val="22"/>
              </w:rPr>
              <w:t>Lebih dari 10 kali</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14:paraId="0B6B086E" w14:textId="77777777"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68</w:t>
            </w:r>
          </w:p>
          <w:p w14:paraId="242F235A" w14:textId="77777777"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26</w:t>
            </w:r>
          </w:p>
          <w:p w14:paraId="32BE97D9" w14:textId="3F6C00CC" w:rsidR="004F670E" w:rsidRPr="00B209C0" w:rsidRDefault="004F670E" w:rsidP="006162E2">
            <w:pPr>
              <w:jc w:val="center"/>
              <w:rPr>
                <w:rFonts w:asciiTheme="majorHAnsi" w:hAnsiTheme="majorHAnsi" w:cs="Calibri"/>
                <w:color w:val="000000"/>
                <w:sz w:val="22"/>
                <w:szCs w:val="22"/>
              </w:rPr>
            </w:pPr>
            <w:r w:rsidRPr="00B209C0">
              <w:rPr>
                <w:rFonts w:asciiTheme="majorHAnsi" w:hAnsiTheme="majorHAnsi" w:cs="Calibri"/>
                <w:color w:val="000000"/>
                <w:sz w:val="22"/>
                <w:szCs w:val="22"/>
              </w:rPr>
              <w:t>11</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0799AEF6" w14:textId="32DB4A0E" w:rsidR="004F670E" w:rsidRPr="00B209C0" w:rsidRDefault="004F670E">
            <w:pPr>
              <w:jc w:val="center"/>
              <w:rPr>
                <w:rFonts w:asciiTheme="majorHAnsi" w:hAnsiTheme="majorHAnsi" w:cs="Calibri"/>
                <w:color w:val="000000"/>
                <w:sz w:val="22"/>
                <w:szCs w:val="22"/>
              </w:rPr>
            </w:pPr>
            <w:r w:rsidRPr="00B209C0">
              <w:rPr>
                <w:rFonts w:asciiTheme="majorHAnsi" w:hAnsiTheme="majorHAnsi" w:cs="Calibri"/>
                <w:color w:val="000000"/>
                <w:sz w:val="22"/>
                <w:szCs w:val="22"/>
              </w:rPr>
              <w:t>64,8%</w:t>
            </w:r>
          </w:p>
          <w:p w14:paraId="3B555F0A" w14:textId="21B4BE73" w:rsidR="004F670E" w:rsidRPr="00B209C0" w:rsidRDefault="004F670E" w:rsidP="00CA627B">
            <w:pPr>
              <w:jc w:val="center"/>
              <w:rPr>
                <w:rFonts w:asciiTheme="majorHAnsi" w:hAnsiTheme="majorHAnsi" w:cs="Calibri"/>
                <w:color w:val="000000"/>
                <w:sz w:val="22"/>
                <w:szCs w:val="22"/>
              </w:rPr>
            </w:pPr>
            <w:r w:rsidRPr="00B209C0">
              <w:rPr>
                <w:rFonts w:asciiTheme="majorHAnsi" w:hAnsiTheme="majorHAnsi" w:cs="Calibri"/>
                <w:color w:val="000000"/>
                <w:sz w:val="22"/>
                <w:szCs w:val="22"/>
              </w:rPr>
              <w:t>24,7%</w:t>
            </w:r>
          </w:p>
          <w:p w14:paraId="54D4297C" w14:textId="2DFB0092" w:rsidR="004F670E" w:rsidRPr="00B209C0" w:rsidRDefault="004F670E" w:rsidP="00D23DF1">
            <w:pPr>
              <w:jc w:val="center"/>
              <w:rPr>
                <w:rFonts w:asciiTheme="majorHAnsi" w:hAnsiTheme="majorHAnsi" w:cs="Calibri"/>
                <w:color w:val="000000"/>
                <w:sz w:val="22"/>
                <w:szCs w:val="22"/>
              </w:rPr>
            </w:pPr>
            <w:r w:rsidRPr="00B209C0">
              <w:rPr>
                <w:rFonts w:asciiTheme="majorHAnsi" w:hAnsiTheme="majorHAnsi" w:cs="Calibri"/>
                <w:color w:val="000000"/>
                <w:sz w:val="22"/>
                <w:szCs w:val="22"/>
              </w:rPr>
              <w:t>10,5%</w:t>
            </w:r>
          </w:p>
        </w:tc>
      </w:tr>
    </w:tbl>
    <w:p w14:paraId="70602397" w14:textId="33424374" w:rsidR="009424DA" w:rsidRPr="004F670E" w:rsidRDefault="004F670E" w:rsidP="009424DA">
      <w:pPr>
        <w:pStyle w:val="Body"/>
        <w:spacing w:after="240"/>
        <w:ind w:firstLine="0"/>
        <w:jc w:val="left"/>
        <w:rPr>
          <w:rFonts w:asciiTheme="majorHAnsi" w:hAnsiTheme="majorHAnsi"/>
          <w:bCs/>
          <w:i/>
          <w:iCs/>
          <w:sz w:val="22"/>
          <w:szCs w:val="22"/>
          <w:lang w:val="fi-FI"/>
        </w:rPr>
      </w:pPr>
      <w:r>
        <w:rPr>
          <w:rFonts w:asciiTheme="majorHAnsi" w:hAnsiTheme="majorHAnsi"/>
          <w:bCs/>
          <w:sz w:val="24"/>
          <w:szCs w:val="24"/>
          <w:lang w:val="fi-FI"/>
        </w:rPr>
        <w:tab/>
      </w:r>
      <w:r w:rsidRPr="00165EF1">
        <w:rPr>
          <w:rFonts w:asciiTheme="majorHAnsi" w:hAnsiTheme="majorHAnsi"/>
          <w:bCs/>
          <w:i/>
          <w:iCs/>
          <w:sz w:val="22"/>
          <w:szCs w:val="22"/>
          <w:lang w:val="fi-FI"/>
        </w:rPr>
        <w:t xml:space="preserve">Sumber : </w:t>
      </w:r>
      <w:r>
        <w:rPr>
          <w:rFonts w:asciiTheme="majorHAnsi" w:hAnsiTheme="majorHAnsi"/>
          <w:bCs/>
          <w:i/>
          <w:iCs/>
          <w:sz w:val="22"/>
          <w:szCs w:val="22"/>
          <w:lang w:val="fi-FI"/>
        </w:rPr>
        <w:t>Data Diolah, 2024</w:t>
      </w:r>
    </w:p>
    <w:p w14:paraId="1B46A954" w14:textId="02AE998F" w:rsidR="0052281A" w:rsidRDefault="0052281A" w:rsidP="00C25DE0">
      <w:pPr>
        <w:pStyle w:val="Body"/>
        <w:ind w:firstLine="0"/>
        <w:rPr>
          <w:rFonts w:asciiTheme="majorHAnsi" w:hAnsiTheme="majorHAnsi"/>
          <w:b/>
          <w:sz w:val="24"/>
          <w:szCs w:val="24"/>
          <w:lang w:val="fi-FI"/>
        </w:rPr>
      </w:pPr>
      <w:r>
        <w:rPr>
          <w:rFonts w:asciiTheme="majorHAnsi" w:hAnsiTheme="majorHAnsi"/>
          <w:b/>
          <w:sz w:val="24"/>
          <w:szCs w:val="24"/>
          <w:lang w:val="fi-FI"/>
        </w:rPr>
        <w:t>Analisis Pengukuran Model (</w:t>
      </w:r>
      <w:r w:rsidRPr="0052281A">
        <w:rPr>
          <w:rFonts w:asciiTheme="majorHAnsi" w:hAnsiTheme="majorHAnsi"/>
          <w:b/>
          <w:i/>
          <w:iCs/>
          <w:sz w:val="24"/>
          <w:szCs w:val="24"/>
          <w:lang w:val="fi-FI"/>
        </w:rPr>
        <w:t>Outer Model</w:t>
      </w:r>
      <w:r>
        <w:rPr>
          <w:rFonts w:asciiTheme="majorHAnsi" w:hAnsiTheme="majorHAnsi"/>
          <w:b/>
          <w:sz w:val="24"/>
          <w:szCs w:val="24"/>
          <w:lang w:val="fi-FI"/>
        </w:rPr>
        <w:t>)</w:t>
      </w:r>
    </w:p>
    <w:p w14:paraId="38944C28" w14:textId="6610ECD8" w:rsidR="00BF5ADD" w:rsidRDefault="004F670E" w:rsidP="00BF5ADD">
      <w:pPr>
        <w:pStyle w:val="Body"/>
        <w:spacing w:after="120"/>
        <w:ind w:firstLine="0"/>
        <w:rPr>
          <w:rFonts w:asciiTheme="majorHAnsi" w:hAnsiTheme="majorHAnsi" w:cstheme="majorBidi"/>
          <w:sz w:val="24"/>
          <w:szCs w:val="24"/>
        </w:rPr>
      </w:pPr>
      <w:r w:rsidRPr="004F670E">
        <w:rPr>
          <w:rFonts w:asciiTheme="majorHAnsi" w:hAnsiTheme="majorHAnsi" w:cstheme="majorBidi"/>
          <w:sz w:val="24"/>
          <w:szCs w:val="24"/>
        </w:rPr>
        <w:t xml:space="preserve">Outer model merupakan model pengukuran untuk mengukur validitas dan reliabilitas model. Melalui proses literasi algoritma, parameter model pengukuran (validitas konvergen, validitas diskriminan, </w:t>
      </w:r>
      <w:r w:rsidRPr="004F670E">
        <w:rPr>
          <w:rFonts w:asciiTheme="majorHAnsi" w:hAnsiTheme="majorHAnsi" w:cstheme="majorBidi"/>
          <w:i/>
          <w:iCs/>
          <w:sz w:val="24"/>
          <w:szCs w:val="24"/>
        </w:rPr>
        <w:t>composite reliability</w:t>
      </w:r>
      <w:r w:rsidRPr="004F670E">
        <w:rPr>
          <w:rFonts w:asciiTheme="majorHAnsi" w:hAnsiTheme="majorHAnsi" w:cstheme="majorBidi"/>
          <w:sz w:val="24"/>
          <w:szCs w:val="24"/>
        </w:rPr>
        <w:t xml:space="preserve"> dan </w:t>
      </w:r>
      <w:r w:rsidRPr="004F670E">
        <w:rPr>
          <w:rFonts w:asciiTheme="majorHAnsi" w:hAnsiTheme="majorHAnsi" w:cstheme="majorBidi"/>
          <w:i/>
          <w:iCs/>
          <w:sz w:val="24"/>
          <w:szCs w:val="24"/>
        </w:rPr>
        <w:t>cronbach’s alpha</w:t>
      </w:r>
      <w:r w:rsidRPr="004F670E">
        <w:rPr>
          <w:rFonts w:asciiTheme="majorHAnsi" w:hAnsiTheme="majorHAnsi" w:cstheme="majorBidi"/>
          <w:sz w:val="24"/>
          <w:szCs w:val="24"/>
        </w:rPr>
        <w:t>) diperoleh (Abdillah &amp; Hartono, 2015)</w:t>
      </w:r>
      <w:r w:rsidR="00535393">
        <w:rPr>
          <w:rFonts w:asciiTheme="majorHAnsi" w:hAnsiTheme="majorHAnsi" w:cstheme="majorBidi"/>
          <w:sz w:val="24"/>
          <w:szCs w:val="24"/>
        </w:rPr>
        <w:t>.</w:t>
      </w:r>
    </w:p>
    <w:p w14:paraId="50EF8F26" w14:textId="1C65AC21" w:rsidR="005A5439" w:rsidRDefault="005A5439" w:rsidP="00BF5ADD">
      <w:pPr>
        <w:pStyle w:val="Body"/>
        <w:spacing w:after="120"/>
        <w:ind w:firstLine="0"/>
        <w:rPr>
          <w:rFonts w:asciiTheme="majorHAnsi" w:hAnsiTheme="majorHAnsi" w:cstheme="majorBidi"/>
          <w:sz w:val="24"/>
          <w:szCs w:val="24"/>
        </w:rPr>
      </w:pPr>
      <w:r w:rsidRPr="000103A2">
        <w:rPr>
          <w:rFonts w:asciiTheme="majorBidi" w:hAnsiTheme="majorBidi" w:cstheme="majorBidi"/>
          <w:noProof/>
          <w:sz w:val="24"/>
          <w:szCs w:val="24"/>
        </w:rPr>
        <w:lastRenderedPageBreak/>
        <w:drawing>
          <wp:anchor distT="0" distB="0" distL="114300" distR="114300" simplePos="0" relativeHeight="251657216" behindDoc="1" locked="0" layoutInCell="1" allowOverlap="1" wp14:anchorId="1D7EBB53" wp14:editId="540151C7">
            <wp:simplePos x="0" y="0"/>
            <wp:positionH relativeFrom="column">
              <wp:posOffset>843280</wp:posOffset>
            </wp:positionH>
            <wp:positionV relativeFrom="paragraph">
              <wp:posOffset>99444</wp:posOffset>
            </wp:positionV>
            <wp:extent cx="3743325" cy="2794296"/>
            <wp:effectExtent l="0" t="0" r="0" b="6350"/>
            <wp:wrapNone/>
            <wp:docPr id="73718475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3325" cy="27942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4A051" w14:textId="28AD5369" w:rsidR="00BF5ADD" w:rsidRDefault="00BF5ADD" w:rsidP="004F670E">
      <w:pPr>
        <w:pStyle w:val="Body"/>
        <w:spacing w:after="120"/>
        <w:ind w:firstLine="0"/>
        <w:rPr>
          <w:rFonts w:asciiTheme="majorHAnsi" w:hAnsiTheme="majorHAnsi"/>
          <w:b/>
          <w:sz w:val="24"/>
          <w:szCs w:val="24"/>
          <w:lang w:val="fi-FI"/>
        </w:rPr>
      </w:pPr>
    </w:p>
    <w:p w14:paraId="4ABEA8E8" w14:textId="77777777" w:rsidR="00BF5ADD" w:rsidRDefault="00BF5ADD" w:rsidP="004F670E">
      <w:pPr>
        <w:pStyle w:val="Body"/>
        <w:spacing w:after="120"/>
        <w:ind w:firstLine="0"/>
        <w:rPr>
          <w:rFonts w:asciiTheme="majorHAnsi" w:hAnsiTheme="majorHAnsi"/>
          <w:b/>
          <w:sz w:val="24"/>
          <w:szCs w:val="24"/>
          <w:lang w:val="fi-FI"/>
        </w:rPr>
      </w:pPr>
    </w:p>
    <w:p w14:paraId="0482A454" w14:textId="77777777" w:rsidR="00BF5ADD" w:rsidRDefault="00BF5ADD" w:rsidP="004F670E">
      <w:pPr>
        <w:pStyle w:val="Body"/>
        <w:spacing w:after="120"/>
        <w:ind w:firstLine="0"/>
        <w:rPr>
          <w:rFonts w:asciiTheme="majorHAnsi" w:hAnsiTheme="majorHAnsi"/>
          <w:b/>
          <w:sz w:val="24"/>
          <w:szCs w:val="24"/>
          <w:lang w:val="fi-FI"/>
        </w:rPr>
      </w:pPr>
    </w:p>
    <w:p w14:paraId="0C133FA4" w14:textId="77777777" w:rsidR="00BF5ADD" w:rsidRDefault="00BF5ADD" w:rsidP="004F670E">
      <w:pPr>
        <w:pStyle w:val="Body"/>
        <w:spacing w:after="120"/>
        <w:ind w:firstLine="0"/>
        <w:rPr>
          <w:rFonts w:asciiTheme="majorHAnsi" w:hAnsiTheme="majorHAnsi"/>
          <w:b/>
          <w:sz w:val="24"/>
          <w:szCs w:val="24"/>
          <w:lang w:val="fi-FI"/>
        </w:rPr>
      </w:pPr>
    </w:p>
    <w:p w14:paraId="32C5E11F" w14:textId="77777777" w:rsidR="00BF5ADD" w:rsidRDefault="00BF5ADD" w:rsidP="004F670E">
      <w:pPr>
        <w:pStyle w:val="Body"/>
        <w:spacing w:after="120"/>
        <w:ind w:firstLine="0"/>
        <w:rPr>
          <w:rFonts w:asciiTheme="majorHAnsi" w:hAnsiTheme="majorHAnsi"/>
          <w:b/>
          <w:sz w:val="24"/>
          <w:szCs w:val="24"/>
          <w:lang w:val="fi-FI"/>
        </w:rPr>
      </w:pPr>
    </w:p>
    <w:p w14:paraId="58D8301F" w14:textId="77777777" w:rsidR="00BF5ADD" w:rsidRDefault="00BF5ADD" w:rsidP="004F670E">
      <w:pPr>
        <w:pStyle w:val="Body"/>
        <w:spacing w:after="120"/>
        <w:ind w:firstLine="0"/>
        <w:rPr>
          <w:rFonts w:asciiTheme="majorHAnsi" w:hAnsiTheme="majorHAnsi"/>
          <w:b/>
          <w:sz w:val="24"/>
          <w:szCs w:val="24"/>
          <w:lang w:val="fi-FI"/>
        </w:rPr>
      </w:pPr>
    </w:p>
    <w:p w14:paraId="389B714A" w14:textId="77777777" w:rsidR="00BF5ADD" w:rsidRDefault="00BF5ADD" w:rsidP="004F670E">
      <w:pPr>
        <w:pStyle w:val="Body"/>
        <w:spacing w:after="120"/>
        <w:ind w:firstLine="0"/>
        <w:rPr>
          <w:rFonts w:asciiTheme="majorHAnsi" w:hAnsiTheme="majorHAnsi"/>
          <w:b/>
          <w:sz w:val="24"/>
          <w:szCs w:val="24"/>
          <w:lang w:val="fi-FI"/>
        </w:rPr>
      </w:pPr>
    </w:p>
    <w:p w14:paraId="00501DC9" w14:textId="77777777" w:rsidR="00BF5ADD" w:rsidRDefault="00BF5ADD" w:rsidP="004F670E">
      <w:pPr>
        <w:pStyle w:val="Body"/>
        <w:spacing w:after="120"/>
        <w:ind w:firstLine="0"/>
        <w:rPr>
          <w:rFonts w:asciiTheme="majorHAnsi" w:hAnsiTheme="majorHAnsi"/>
          <w:b/>
          <w:sz w:val="24"/>
          <w:szCs w:val="24"/>
          <w:lang w:val="fi-FI"/>
        </w:rPr>
      </w:pPr>
    </w:p>
    <w:p w14:paraId="5AF93684" w14:textId="77777777" w:rsidR="00BF5ADD" w:rsidRDefault="00BF5ADD" w:rsidP="004F670E">
      <w:pPr>
        <w:pStyle w:val="Body"/>
        <w:spacing w:after="120"/>
        <w:ind w:firstLine="0"/>
        <w:rPr>
          <w:rFonts w:asciiTheme="majorHAnsi" w:hAnsiTheme="majorHAnsi"/>
          <w:b/>
          <w:sz w:val="24"/>
          <w:szCs w:val="24"/>
          <w:lang w:val="fi-FI"/>
        </w:rPr>
      </w:pPr>
    </w:p>
    <w:p w14:paraId="772F606D" w14:textId="77777777" w:rsidR="00BF5ADD" w:rsidRDefault="00BF5ADD" w:rsidP="004F670E">
      <w:pPr>
        <w:pStyle w:val="Body"/>
        <w:spacing w:after="120"/>
        <w:ind w:firstLine="0"/>
        <w:rPr>
          <w:rFonts w:asciiTheme="majorHAnsi" w:hAnsiTheme="majorHAnsi"/>
          <w:b/>
          <w:sz w:val="24"/>
          <w:szCs w:val="24"/>
          <w:lang w:val="fi-FI"/>
        </w:rPr>
      </w:pPr>
    </w:p>
    <w:p w14:paraId="081D1B79" w14:textId="77777777" w:rsidR="001906BF" w:rsidRDefault="001906BF" w:rsidP="005A5439">
      <w:pPr>
        <w:pStyle w:val="Body"/>
        <w:ind w:firstLine="0"/>
        <w:rPr>
          <w:rFonts w:asciiTheme="majorHAnsi" w:hAnsiTheme="majorHAnsi"/>
          <w:bCs/>
          <w:sz w:val="22"/>
          <w:szCs w:val="22"/>
          <w:lang w:val="fi-FI"/>
        </w:rPr>
      </w:pPr>
    </w:p>
    <w:p w14:paraId="629B5C74" w14:textId="1D623045" w:rsidR="001906BF" w:rsidRDefault="00BF5ADD" w:rsidP="00B94FD6">
      <w:pPr>
        <w:pStyle w:val="Body"/>
        <w:spacing w:before="120"/>
        <w:ind w:firstLine="0"/>
        <w:jc w:val="center"/>
        <w:rPr>
          <w:rFonts w:asciiTheme="majorHAnsi" w:hAnsiTheme="majorHAnsi"/>
          <w:bCs/>
          <w:sz w:val="22"/>
          <w:szCs w:val="22"/>
          <w:lang w:val="fi-FI"/>
        </w:rPr>
      </w:pPr>
      <w:r w:rsidRPr="00BF5ADD">
        <w:rPr>
          <w:rFonts w:asciiTheme="majorHAnsi" w:hAnsiTheme="majorHAnsi"/>
          <w:bCs/>
          <w:sz w:val="22"/>
          <w:szCs w:val="22"/>
          <w:lang w:val="fi-FI"/>
        </w:rPr>
        <w:t>Gambar 1</w:t>
      </w:r>
      <w:r w:rsidR="00B94FD6">
        <w:rPr>
          <w:rFonts w:asciiTheme="majorHAnsi" w:hAnsiTheme="majorHAnsi"/>
          <w:bCs/>
          <w:sz w:val="22"/>
          <w:szCs w:val="22"/>
          <w:lang w:val="fi-FI"/>
        </w:rPr>
        <w:t>.</w:t>
      </w:r>
      <w:r w:rsidRPr="00BF5ADD">
        <w:rPr>
          <w:rFonts w:asciiTheme="majorHAnsi" w:hAnsiTheme="majorHAnsi"/>
          <w:b/>
          <w:sz w:val="22"/>
          <w:szCs w:val="22"/>
          <w:lang w:val="fi-FI"/>
        </w:rPr>
        <w:t xml:space="preserve"> </w:t>
      </w:r>
      <w:r w:rsidRPr="00BF5ADD">
        <w:rPr>
          <w:rFonts w:asciiTheme="majorHAnsi" w:hAnsiTheme="majorHAnsi"/>
          <w:bCs/>
          <w:sz w:val="22"/>
          <w:szCs w:val="22"/>
          <w:lang w:val="fi-FI"/>
        </w:rPr>
        <w:t>Tampilan Output Pengukuran Model</w:t>
      </w:r>
    </w:p>
    <w:p w14:paraId="6A227EE9" w14:textId="77777777" w:rsidR="001906BF" w:rsidRDefault="001906BF" w:rsidP="001906BF">
      <w:pPr>
        <w:pStyle w:val="Body"/>
        <w:ind w:firstLine="0"/>
        <w:jc w:val="center"/>
        <w:rPr>
          <w:rFonts w:asciiTheme="majorHAnsi" w:hAnsiTheme="majorHAnsi"/>
          <w:bCs/>
          <w:sz w:val="22"/>
          <w:szCs w:val="22"/>
          <w:lang w:val="fi-FI"/>
        </w:rPr>
      </w:pPr>
    </w:p>
    <w:p w14:paraId="65BCEE64" w14:textId="77777777" w:rsidR="001906BF" w:rsidRPr="00BF5ADD" w:rsidRDefault="001906BF" w:rsidP="001906BF">
      <w:pPr>
        <w:pStyle w:val="Body"/>
        <w:ind w:firstLine="0"/>
        <w:jc w:val="center"/>
        <w:rPr>
          <w:rFonts w:asciiTheme="majorHAnsi" w:hAnsiTheme="majorHAnsi"/>
          <w:bCs/>
          <w:sz w:val="22"/>
          <w:szCs w:val="22"/>
          <w:lang w:val="fi-FI"/>
        </w:rPr>
      </w:pPr>
    </w:p>
    <w:p w14:paraId="590B3C9B" w14:textId="5D3F4E1C" w:rsidR="004F670E" w:rsidRDefault="004F670E" w:rsidP="00C25DE0">
      <w:pPr>
        <w:pStyle w:val="Body"/>
        <w:ind w:firstLine="0"/>
        <w:rPr>
          <w:rFonts w:asciiTheme="majorHAnsi" w:hAnsiTheme="majorHAnsi"/>
          <w:b/>
          <w:sz w:val="24"/>
          <w:szCs w:val="24"/>
          <w:lang w:val="fi-FI"/>
        </w:rPr>
      </w:pPr>
      <w:r>
        <w:rPr>
          <w:rFonts w:asciiTheme="majorHAnsi" w:hAnsiTheme="majorHAnsi"/>
          <w:b/>
          <w:sz w:val="24"/>
          <w:szCs w:val="24"/>
          <w:lang w:val="fi-FI"/>
        </w:rPr>
        <w:t>Uji Validitas</w:t>
      </w:r>
    </w:p>
    <w:p w14:paraId="529647AB" w14:textId="5B6799BD" w:rsidR="004F670E" w:rsidRPr="004F670E" w:rsidRDefault="004F670E" w:rsidP="002B6C34">
      <w:pPr>
        <w:spacing w:after="60"/>
        <w:jc w:val="both"/>
        <w:rPr>
          <w:rFonts w:asciiTheme="majorHAnsi" w:hAnsiTheme="majorHAnsi" w:cstheme="majorBidi"/>
        </w:rPr>
      </w:pPr>
      <w:r w:rsidRPr="004F670E">
        <w:rPr>
          <w:rFonts w:asciiTheme="majorHAnsi" w:hAnsiTheme="majorHAnsi" w:cstheme="majorBidi"/>
        </w:rPr>
        <w:t>Uji validitas digunakan untuk memvalidasi model penelitian yang dibuat dengan menguji validitas konstruk yang terdiri dari validitas konvergen dan validitas diskriminan (Abdillah &amp; Hartono, 2015).</w:t>
      </w:r>
    </w:p>
    <w:p w14:paraId="79374C16" w14:textId="35D27B9C" w:rsidR="004F670E" w:rsidRDefault="004F670E" w:rsidP="00C25DE0">
      <w:pPr>
        <w:pStyle w:val="Body"/>
        <w:tabs>
          <w:tab w:val="left" w:pos="284"/>
        </w:tabs>
        <w:ind w:firstLine="0"/>
        <w:rPr>
          <w:rFonts w:asciiTheme="majorHAnsi" w:hAnsiTheme="majorHAnsi"/>
          <w:b/>
          <w:sz w:val="24"/>
          <w:szCs w:val="24"/>
          <w:lang w:val="fi-FI"/>
        </w:rPr>
      </w:pPr>
      <w:r>
        <w:rPr>
          <w:rFonts w:asciiTheme="majorHAnsi" w:hAnsiTheme="majorHAnsi"/>
          <w:b/>
          <w:sz w:val="24"/>
          <w:szCs w:val="24"/>
          <w:lang w:val="fi-FI"/>
        </w:rPr>
        <w:t xml:space="preserve">Validitas Konvergen </w:t>
      </w:r>
    </w:p>
    <w:p w14:paraId="37999EAC" w14:textId="29033446" w:rsidR="004F670E" w:rsidRDefault="002B6C34" w:rsidP="004F670E">
      <w:pPr>
        <w:pStyle w:val="Body"/>
        <w:tabs>
          <w:tab w:val="left" w:pos="284"/>
        </w:tabs>
        <w:ind w:firstLine="0"/>
        <w:rPr>
          <w:rFonts w:asciiTheme="majorHAnsi" w:hAnsiTheme="majorHAnsi" w:cstheme="majorBidi"/>
          <w:sz w:val="24"/>
          <w:szCs w:val="24"/>
        </w:rPr>
      </w:pPr>
      <w:r w:rsidRPr="002B6C34">
        <w:rPr>
          <w:rFonts w:asciiTheme="majorHAnsi" w:hAnsiTheme="majorHAnsi" w:cstheme="majorBidi"/>
          <w:sz w:val="24"/>
          <w:szCs w:val="24"/>
        </w:rPr>
        <w:t xml:space="preserve">Validitas konvergen dapat dijelaskan sebagai sekumpulan indikator dari suatu variabel yang mewakili dan mendasari variabel laten tersebut. </w:t>
      </w:r>
      <w:r w:rsidRPr="002B6C34">
        <w:rPr>
          <w:rFonts w:asciiTheme="majorHAnsi" w:hAnsiTheme="majorHAnsi" w:cstheme="majorBidi"/>
          <w:i/>
          <w:iCs/>
          <w:sz w:val="24"/>
          <w:szCs w:val="24"/>
        </w:rPr>
        <w:t>Rule of Thumb</w:t>
      </w:r>
      <w:r w:rsidRPr="002B6C34">
        <w:rPr>
          <w:rFonts w:asciiTheme="majorHAnsi" w:hAnsiTheme="majorHAnsi" w:cstheme="majorBidi"/>
          <w:sz w:val="24"/>
          <w:szCs w:val="24"/>
        </w:rPr>
        <w:t xml:space="preserve"> yang digunakan untuk validitas konvergen adalah </w:t>
      </w:r>
      <w:r w:rsidRPr="002B6C34">
        <w:rPr>
          <w:rFonts w:asciiTheme="majorHAnsi" w:hAnsiTheme="majorHAnsi" w:cstheme="majorBidi"/>
          <w:i/>
          <w:iCs/>
          <w:sz w:val="24"/>
          <w:szCs w:val="24"/>
        </w:rPr>
        <w:t>loading factor</w:t>
      </w:r>
      <w:r w:rsidRPr="002B6C34">
        <w:rPr>
          <w:rFonts w:asciiTheme="majorHAnsi" w:hAnsiTheme="majorHAnsi" w:cstheme="majorBidi"/>
          <w:sz w:val="24"/>
          <w:szCs w:val="24"/>
        </w:rPr>
        <w:t xml:space="preserve"> &gt; 0,5 dan AVE (</w:t>
      </w:r>
      <w:r w:rsidRPr="002B6C34">
        <w:rPr>
          <w:rFonts w:asciiTheme="majorHAnsi" w:hAnsiTheme="majorHAnsi" w:cstheme="majorBidi"/>
          <w:i/>
          <w:iCs/>
          <w:sz w:val="24"/>
          <w:szCs w:val="24"/>
        </w:rPr>
        <w:t>Average Variance Extraced</w:t>
      </w:r>
      <w:r w:rsidRPr="002B6C34">
        <w:rPr>
          <w:rFonts w:asciiTheme="majorHAnsi" w:hAnsiTheme="majorHAnsi" w:cstheme="majorBidi"/>
          <w:sz w:val="24"/>
          <w:szCs w:val="24"/>
        </w:rPr>
        <w:t>) &gt; 0,5 (Abdillah &amp; Hartono, 2015).</w:t>
      </w:r>
    </w:p>
    <w:p w14:paraId="677AC441" w14:textId="48B557D8" w:rsidR="002B6C34" w:rsidRDefault="002B6C34" w:rsidP="00B94FD6">
      <w:pPr>
        <w:pStyle w:val="Body"/>
        <w:tabs>
          <w:tab w:val="left" w:pos="284"/>
        </w:tabs>
        <w:spacing w:before="120" w:after="60"/>
        <w:ind w:firstLine="0"/>
        <w:jc w:val="center"/>
        <w:rPr>
          <w:rFonts w:asciiTheme="majorHAnsi" w:hAnsiTheme="majorHAnsi" w:cstheme="majorBidi"/>
          <w:sz w:val="24"/>
          <w:szCs w:val="24"/>
        </w:rPr>
      </w:pPr>
      <w:r w:rsidRPr="00165EF1">
        <w:rPr>
          <w:rFonts w:asciiTheme="majorHAnsi" w:hAnsiTheme="majorHAnsi"/>
          <w:bCs/>
          <w:sz w:val="22"/>
          <w:szCs w:val="22"/>
          <w:lang w:val="fi-FI"/>
        </w:rPr>
        <w:t xml:space="preserve">Tabel </w:t>
      </w:r>
      <w:r w:rsidR="001906BF">
        <w:rPr>
          <w:rFonts w:asciiTheme="majorHAnsi" w:hAnsiTheme="majorHAnsi"/>
          <w:bCs/>
          <w:sz w:val="22"/>
          <w:szCs w:val="22"/>
          <w:lang w:val="fi-FI"/>
        </w:rPr>
        <w:t>6</w:t>
      </w:r>
      <w:r w:rsidR="00535393">
        <w:rPr>
          <w:rFonts w:asciiTheme="majorHAnsi" w:hAnsiTheme="majorHAnsi"/>
          <w:bCs/>
          <w:sz w:val="22"/>
          <w:szCs w:val="22"/>
          <w:lang w:val="fi-FI"/>
        </w:rPr>
        <w:t>.</w:t>
      </w:r>
      <w:r w:rsidRPr="00165EF1">
        <w:rPr>
          <w:rFonts w:asciiTheme="majorHAnsi" w:hAnsiTheme="majorHAnsi"/>
          <w:bCs/>
          <w:sz w:val="22"/>
          <w:szCs w:val="22"/>
          <w:lang w:val="fi-FI"/>
        </w:rPr>
        <w:t xml:space="preserve"> </w:t>
      </w:r>
      <w:r w:rsidRPr="001906BF">
        <w:rPr>
          <w:rFonts w:asciiTheme="majorHAnsi" w:hAnsiTheme="majorHAnsi"/>
          <w:bCs/>
          <w:i/>
          <w:iCs/>
          <w:sz w:val="22"/>
          <w:szCs w:val="22"/>
          <w:lang w:val="fi-FI"/>
        </w:rPr>
        <w:t>Outer Loadings</w:t>
      </w:r>
    </w:p>
    <w:tbl>
      <w:tblPr>
        <w:tblW w:w="7704" w:type="dxa"/>
        <w:jc w:val="center"/>
        <w:tblLook w:val="04A0" w:firstRow="1" w:lastRow="0" w:firstColumn="1" w:lastColumn="0" w:noHBand="0" w:noVBand="1"/>
      </w:tblPr>
      <w:tblGrid>
        <w:gridCol w:w="1290"/>
        <w:gridCol w:w="1849"/>
        <w:gridCol w:w="1426"/>
        <w:gridCol w:w="1712"/>
        <w:gridCol w:w="1427"/>
      </w:tblGrid>
      <w:tr w:rsidR="002B6C34" w:rsidRPr="002B6C34" w14:paraId="090C2F1A" w14:textId="77777777" w:rsidTr="00B94FD6">
        <w:trPr>
          <w:trHeight w:val="450"/>
          <w:tblHeader/>
          <w:jc w:val="center"/>
        </w:trPr>
        <w:tc>
          <w:tcPr>
            <w:tcW w:w="1290" w:type="dxa"/>
            <w:tcBorders>
              <w:top w:val="single" w:sz="4" w:space="0" w:color="auto"/>
              <w:bottom w:val="single" w:sz="4" w:space="0" w:color="auto"/>
            </w:tcBorders>
            <w:shd w:val="clear" w:color="auto" w:fill="auto"/>
            <w:vAlign w:val="center"/>
            <w:hideMark/>
          </w:tcPr>
          <w:p w14:paraId="1C45B7AE" w14:textId="77777777" w:rsidR="002B6C34" w:rsidRPr="002B6C34" w:rsidRDefault="002B6C34" w:rsidP="00B16BE5">
            <w:pPr>
              <w:jc w:val="center"/>
              <w:rPr>
                <w:rFonts w:asciiTheme="majorHAnsi" w:hAnsiTheme="majorHAnsi"/>
                <w:b/>
                <w:bCs/>
                <w:i/>
                <w:iCs/>
                <w:sz w:val="22"/>
                <w:szCs w:val="22"/>
                <w:lang w:val="en-ID" w:eastAsia="en-ID"/>
              </w:rPr>
            </w:pPr>
            <w:r w:rsidRPr="002B6C34">
              <w:rPr>
                <w:rFonts w:asciiTheme="majorHAnsi" w:hAnsiTheme="majorHAnsi"/>
                <w:b/>
                <w:bCs/>
                <w:i/>
                <w:iCs/>
                <w:sz w:val="22"/>
                <w:szCs w:val="22"/>
                <w:lang w:val="en-ID" w:eastAsia="en-ID"/>
              </w:rPr>
              <w:t> </w:t>
            </w:r>
          </w:p>
        </w:tc>
        <w:tc>
          <w:tcPr>
            <w:tcW w:w="1849" w:type="dxa"/>
            <w:tcBorders>
              <w:top w:val="single" w:sz="4" w:space="0" w:color="auto"/>
              <w:bottom w:val="single" w:sz="4" w:space="0" w:color="auto"/>
            </w:tcBorders>
            <w:shd w:val="clear" w:color="auto" w:fill="auto"/>
            <w:vAlign w:val="center"/>
            <w:hideMark/>
          </w:tcPr>
          <w:p w14:paraId="39A45971" w14:textId="77777777" w:rsidR="002B6C34" w:rsidRPr="002B6C34" w:rsidRDefault="002B6C34" w:rsidP="00B16BE5">
            <w:pPr>
              <w:ind w:left="-170" w:right="-170"/>
              <w:jc w:val="center"/>
              <w:rPr>
                <w:rFonts w:asciiTheme="majorHAnsi" w:hAnsiTheme="majorHAnsi"/>
                <w:b/>
                <w:bCs/>
                <w:i/>
                <w:iCs/>
                <w:sz w:val="22"/>
                <w:szCs w:val="22"/>
                <w:lang w:val="en-ID" w:eastAsia="en-ID"/>
              </w:rPr>
            </w:pPr>
            <w:r w:rsidRPr="002B6C34">
              <w:rPr>
                <w:rFonts w:asciiTheme="majorHAnsi" w:hAnsiTheme="majorHAnsi"/>
                <w:b/>
                <w:bCs/>
                <w:i/>
                <w:iCs/>
                <w:sz w:val="22"/>
                <w:szCs w:val="22"/>
                <w:lang w:val="en-ID" w:eastAsia="en-ID"/>
              </w:rPr>
              <w:t>E-Service Quality</w:t>
            </w:r>
          </w:p>
        </w:tc>
        <w:tc>
          <w:tcPr>
            <w:tcW w:w="1426" w:type="dxa"/>
            <w:tcBorders>
              <w:top w:val="single" w:sz="4" w:space="0" w:color="auto"/>
              <w:bottom w:val="single" w:sz="4" w:space="0" w:color="auto"/>
            </w:tcBorders>
            <w:shd w:val="clear" w:color="auto" w:fill="auto"/>
            <w:vAlign w:val="center"/>
            <w:hideMark/>
          </w:tcPr>
          <w:p w14:paraId="7108059C" w14:textId="77777777" w:rsidR="002B6C34" w:rsidRPr="002B6C34" w:rsidRDefault="002B6C34" w:rsidP="00B16BE5">
            <w:pPr>
              <w:jc w:val="center"/>
              <w:rPr>
                <w:rFonts w:asciiTheme="majorHAnsi" w:hAnsiTheme="majorHAnsi"/>
                <w:b/>
                <w:bCs/>
                <w:i/>
                <w:iCs/>
                <w:sz w:val="22"/>
                <w:szCs w:val="22"/>
                <w:lang w:val="en-ID" w:eastAsia="en-ID"/>
              </w:rPr>
            </w:pPr>
            <w:r w:rsidRPr="002B6C34">
              <w:rPr>
                <w:rFonts w:asciiTheme="majorHAnsi" w:hAnsiTheme="majorHAnsi"/>
                <w:b/>
                <w:bCs/>
                <w:i/>
                <w:iCs/>
                <w:sz w:val="22"/>
                <w:szCs w:val="22"/>
                <w:lang w:val="en-ID" w:eastAsia="en-ID"/>
              </w:rPr>
              <w:t>E-Trust</w:t>
            </w:r>
          </w:p>
        </w:tc>
        <w:tc>
          <w:tcPr>
            <w:tcW w:w="1712" w:type="dxa"/>
            <w:tcBorders>
              <w:top w:val="single" w:sz="4" w:space="0" w:color="auto"/>
              <w:bottom w:val="single" w:sz="4" w:space="0" w:color="auto"/>
            </w:tcBorders>
            <w:shd w:val="clear" w:color="auto" w:fill="auto"/>
            <w:vAlign w:val="center"/>
            <w:hideMark/>
          </w:tcPr>
          <w:p w14:paraId="5BCC2F66" w14:textId="77777777" w:rsidR="002B6C34" w:rsidRPr="002B6C34" w:rsidRDefault="002B6C34" w:rsidP="00B16BE5">
            <w:pPr>
              <w:jc w:val="center"/>
              <w:rPr>
                <w:rFonts w:asciiTheme="majorHAnsi" w:hAnsiTheme="majorHAnsi"/>
                <w:b/>
                <w:bCs/>
                <w:i/>
                <w:iCs/>
                <w:sz w:val="22"/>
                <w:szCs w:val="22"/>
                <w:lang w:val="en-ID" w:eastAsia="en-ID"/>
              </w:rPr>
            </w:pPr>
            <w:r w:rsidRPr="002B6C34">
              <w:rPr>
                <w:rFonts w:asciiTheme="majorHAnsi" w:hAnsiTheme="majorHAnsi"/>
                <w:b/>
                <w:bCs/>
                <w:i/>
                <w:iCs/>
                <w:sz w:val="22"/>
                <w:szCs w:val="22"/>
                <w:lang w:val="en-ID" w:eastAsia="en-ID"/>
              </w:rPr>
              <w:t>E-Satisfaction</w:t>
            </w:r>
          </w:p>
        </w:tc>
        <w:tc>
          <w:tcPr>
            <w:tcW w:w="1427" w:type="dxa"/>
            <w:tcBorders>
              <w:top w:val="single" w:sz="4" w:space="0" w:color="auto"/>
              <w:bottom w:val="single" w:sz="4" w:space="0" w:color="auto"/>
            </w:tcBorders>
            <w:shd w:val="clear" w:color="auto" w:fill="auto"/>
            <w:vAlign w:val="center"/>
            <w:hideMark/>
          </w:tcPr>
          <w:p w14:paraId="43435477" w14:textId="77777777" w:rsidR="002B6C34" w:rsidRPr="002B6C34" w:rsidRDefault="002B6C34" w:rsidP="00B16BE5">
            <w:pPr>
              <w:jc w:val="center"/>
              <w:rPr>
                <w:rFonts w:asciiTheme="majorHAnsi" w:hAnsiTheme="majorHAnsi"/>
                <w:b/>
                <w:bCs/>
                <w:i/>
                <w:iCs/>
                <w:sz w:val="22"/>
                <w:szCs w:val="22"/>
                <w:lang w:val="en-ID" w:eastAsia="en-ID"/>
              </w:rPr>
            </w:pPr>
            <w:r w:rsidRPr="002B6C34">
              <w:rPr>
                <w:rFonts w:asciiTheme="majorHAnsi" w:hAnsiTheme="majorHAnsi"/>
                <w:b/>
                <w:bCs/>
                <w:i/>
                <w:iCs/>
                <w:sz w:val="22"/>
                <w:szCs w:val="22"/>
                <w:lang w:val="en-ID" w:eastAsia="en-ID"/>
              </w:rPr>
              <w:t>E-Loyalty</w:t>
            </w:r>
          </w:p>
        </w:tc>
      </w:tr>
      <w:tr w:rsidR="002B6C34" w:rsidRPr="002B6C34" w14:paraId="5C90DCD1" w14:textId="77777777" w:rsidTr="00B94FD6">
        <w:trPr>
          <w:trHeight w:val="288"/>
          <w:jc w:val="center"/>
        </w:trPr>
        <w:tc>
          <w:tcPr>
            <w:tcW w:w="1290" w:type="dxa"/>
            <w:tcBorders>
              <w:top w:val="single" w:sz="4" w:space="0" w:color="auto"/>
            </w:tcBorders>
            <w:shd w:val="clear" w:color="auto" w:fill="auto"/>
            <w:vAlign w:val="center"/>
            <w:hideMark/>
          </w:tcPr>
          <w:p w14:paraId="3377B211"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E-SQ1</w:t>
            </w:r>
          </w:p>
        </w:tc>
        <w:tc>
          <w:tcPr>
            <w:tcW w:w="1849" w:type="dxa"/>
            <w:tcBorders>
              <w:top w:val="single" w:sz="4" w:space="0" w:color="auto"/>
            </w:tcBorders>
            <w:shd w:val="clear" w:color="auto" w:fill="auto"/>
            <w:vAlign w:val="center"/>
            <w:hideMark/>
          </w:tcPr>
          <w:p w14:paraId="11F703CE"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0.811</w:t>
            </w:r>
          </w:p>
        </w:tc>
        <w:tc>
          <w:tcPr>
            <w:tcW w:w="1426" w:type="dxa"/>
            <w:tcBorders>
              <w:top w:val="single" w:sz="4" w:space="0" w:color="auto"/>
            </w:tcBorders>
            <w:shd w:val="clear" w:color="auto" w:fill="auto"/>
            <w:vAlign w:val="center"/>
            <w:hideMark/>
          </w:tcPr>
          <w:p w14:paraId="4C59B034"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tcBorders>
              <w:top w:val="single" w:sz="4" w:space="0" w:color="auto"/>
            </w:tcBorders>
            <w:shd w:val="clear" w:color="auto" w:fill="auto"/>
            <w:vAlign w:val="center"/>
            <w:hideMark/>
          </w:tcPr>
          <w:p w14:paraId="27C9A7D7"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tcBorders>
              <w:top w:val="single" w:sz="4" w:space="0" w:color="auto"/>
            </w:tcBorders>
            <w:shd w:val="clear" w:color="auto" w:fill="auto"/>
            <w:vAlign w:val="center"/>
            <w:hideMark/>
          </w:tcPr>
          <w:p w14:paraId="7E389AA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27DAFC7A" w14:textId="77777777" w:rsidTr="00B94FD6">
        <w:trPr>
          <w:trHeight w:val="288"/>
          <w:jc w:val="center"/>
        </w:trPr>
        <w:tc>
          <w:tcPr>
            <w:tcW w:w="1290" w:type="dxa"/>
            <w:shd w:val="clear" w:color="auto" w:fill="auto"/>
            <w:vAlign w:val="center"/>
            <w:hideMark/>
          </w:tcPr>
          <w:p w14:paraId="3C741EF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E-SQ2</w:t>
            </w:r>
          </w:p>
        </w:tc>
        <w:tc>
          <w:tcPr>
            <w:tcW w:w="1849" w:type="dxa"/>
            <w:shd w:val="clear" w:color="auto" w:fill="auto"/>
            <w:vAlign w:val="center"/>
            <w:hideMark/>
          </w:tcPr>
          <w:p w14:paraId="4DD47F7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0.868</w:t>
            </w:r>
          </w:p>
        </w:tc>
        <w:tc>
          <w:tcPr>
            <w:tcW w:w="1426" w:type="dxa"/>
            <w:shd w:val="clear" w:color="auto" w:fill="auto"/>
            <w:vAlign w:val="center"/>
            <w:hideMark/>
          </w:tcPr>
          <w:p w14:paraId="6C2A9F44"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shd w:val="clear" w:color="auto" w:fill="auto"/>
            <w:vAlign w:val="center"/>
            <w:hideMark/>
          </w:tcPr>
          <w:p w14:paraId="3A2CE5E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677C5523"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09E80D24" w14:textId="77777777" w:rsidTr="00B94FD6">
        <w:trPr>
          <w:trHeight w:val="288"/>
          <w:jc w:val="center"/>
        </w:trPr>
        <w:tc>
          <w:tcPr>
            <w:tcW w:w="1290" w:type="dxa"/>
            <w:shd w:val="clear" w:color="auto" w:fill="auto"/>
            <w:vAlign w:val="center"/>
            <w:hideMark/>
          </w:tcPr>
          <w:p w14:paraId="1714A93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E-SQ3</w:t>
            </w:r>
          </w:p>
        </w:tc>
        <w:tc>
          <w:tcPr>
            <w:tcW w:w="1849" w:type="dxa"/>
            <w:shd w:val="clear" w:color="auto" w:fill="auto"/>
            <w:vAlign w:val="center"/>
            <w:hideMark/>
          </w:tcPr>
          <w:p w14:paraId="0EAC751B"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0.842</w:t>
            </w:r>
          </w:p>
        </w:tc>
        <w:tc>
          <w:tcPr>
            <w:tcW w:w="1426" w:type="dxa"/>
            <w:shd w:val="clear" w:color="auto" w:fill="auto"/>
            <w:vAlign w:val="center"/>
            <w:hideMark/>
          </w:tcPr>
          <w:p w14:paraId="0915434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shd w:val="clear" w:color="auto" w:fill="auto"/>
            <w:vAlign w:val="center"/>
            <w:hideMark/>
          </w:tcPr>
          <w:p w14:paraId="0FC2FD0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467176D1"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7F2B6D39" w14:textId="77777777" w:rsidTr="00B94FD6">
        <w:trPr>
          <w:trHeight w:val="288"/>
          <w:jc w:val="center"/>
        </w:trPr>
        <w:tc>
          <w:tcPr>
            <w:tcW w:w="1290" w:type="dxa"/>
            <w:shd w:val="clear" w:color="auto" w:fill="auto"/>
            <w:vAlign w:val="center"/>
            <w:hideMark/>
          </w:tcPr>
          <w:p w14:paraId="264CD00F"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E-SQ4</w:t>
            </w:r>
          </w:p>
        </w:tc>
        <w:tc>
          <w:tcPr>
            <w:tcW w:w="1849" w:type="dxa"/>
            <w:shd w:val="clear" w:color="auto" w:fill="auto"/>
            <w:vAlign w:val="center"/>
            <w:hideMark/>
          </w:tcPr>
          <w:p w14:paraId="6BD688D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0.775</w:t>
            </w:r>
          </w:p>
        </w:tc>
        <w:tc>
          <w:tcPr>
            <w:tcW w:w="1426" w:type="dxa"/>
            <w:shd w:val="clear" w:color="auto" w:fill="auto"/>
            <w:vAlign w:val="center"/>
            <w:hideMark/>
          </w:tcPr>
          <w:p w14:paraId="204CA58E"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shd w:val="clear" w:color="auto" w:fill="auto"/>
            <w:vAlign w:val="center"/>
            <w:hideMark/>
          </w:tcPr>
          <w:p w14:paraId="3777FF6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118D921F"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1C150111" w14:textId="77777777" w:rsidTr="00B94FD6">
        <w:trPr>
          <w:trHeight w:val="288"/>
          <w:jc w:val="center"/>
        </w:trPr>
        <w:tc>
          <w:tcPr>
            <w:tcW w:w="1290" w:type="dxa"/>
            <w:shd w:val="clear" w:color="auto" w:fill="auto"/>
            <w:vAlign w:val="center"/>
            <w:hideMark/>
          </w:tcPr>
          <w:p w14:paraId="400A2C3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E-SQ5</w:t>
            </w:r>
          </w:p>
        </w:tc>
        <w:tc>
          <w:tcPr>
            <w:tcW w:w="1849" w:type="dxa"/>
            <w:shd w:val="clear" w:color="auto" w:fill="auto"/>
            <w:vAlign w:val="center"/>
            <w:hideMark/>
          </w:tcPr>
          <w:p w14:paraId="614F851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0.790</w:t>
            </w:r>
          </w:p>
        </w:tc>
        <w:tc>
          <w:tcPr>
            <w:tcW w:w="1426" w:type="dxa"/>
            <w:shd w:val="clear" w:color="auto" w:fill="auto"/>
            <w:vAlign w:val="center"/>
            <w:hideMark/>
          </w:tcPr>
          <w:p w14:paraId="42B26D6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shd w:val="clear" w:color="auto" w:fill="auto"/>
            <w:vAlign w:val="center"/>
            <w:hideMark/>
          </w:tcPr>
          <w:p w14:paraId="521C917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2D04614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46973BC1" w14:textId="77777777" w:rsidTr="00B94FD6">
        <w:trPr>
          <w:trHeight w:val="288"/>
          <w:jc w:val="center"/>
        </w:trPr>
        <w:tc>
          <w:tcPr>
            <w:tcW w:w="1290" w:type="dxa"/>
            <w:shd w:val="clear" w:color="auto" w:fill="auto"/>
            <w:vAlign w:val="center"/>
            <w:hideMark/>
          </w:tcPr>
          <w:p w14:paraId="6CD6B0F4"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E-SQ6</w:t>
            </w:r>
          </w:p>
        </w:tc>
        <w:tc>
          <w:tcPr>
            <w:tcW w:w="1849" w:type="dxa"/>
            <w:shd w:val="clear" w:color="auto" w:fill="auto"/>
            <w:vAlign w:val="center"/>
            <w:hideMark/>
          </w:tcPr>
          <w:p w14:paraId="034F814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0.838</w:t>
            </w:r>
          </w:p>
        </w:tc>
        <w:tc>
          <w:tcPr>
            <w:tcW w:w="1426" w:type="dxa"/>
            <w:shd w:val="clear" w:color="auto" w:fill="auto"/>
            <w:vAlign w:val="center"/>
            <w:hideMark/>
          </w:tcPr>
          <w:p w14:paraId="1C1FEF71"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712" w:type="dxa"/>
            <w:shd w:val="clear" w:color="auto" w:fill="auto"/>
            <w:vAlign w:val="center"/>
            <w:hideMark/>
          </w:tcPr>
          <w:p w14:paraId="103189B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577BE1EE"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2AA86D56" w14:textId="77777777" w:rsidTr="00B94FD6">
        <w:trPr>
          <w:trHeight w:val="288"/>
          <w:jc w:val="center"/>
        </w:trPr>
        <w:tc>
          <w:tcPr>
            <w:tcW w:w="1290" w:type="dxa"/>
            <w:shd w:val="clear" w:color="auto" w:fill="auto"/>
            <w:vAlign w:val="center"/>
            <w:hideMark/>
          </w:tcPr>
          <w:p w14:paraId="32DC4237"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E-T1</w:t>
            </w:r>
          </w:p>
        </w:tc>
        <w:tc>
          <w:tcPr>
            <w:tcW w:w="1849" w:type="dxa"/>
            <w:shd w:val="clear" w:color="auto" w:fill="auto"/>
            <w:vAlign w:val="center"/>
            <w:hideMark/>
          </w:tcPr>
          <w:p w14:paraId="46E50F6C"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5C8D7B1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0.916</w:t>
            </w:r>
          </w:p>
        </w:tc>
        <w:tc>
          <w:tcPr>
            <w:tcW w:w="1712" w:type="dxa"/>
            <w:shd w:val="clear" w:color="auto" w:fill="auto"/>
            <w:vAlign w:val="center"/>
            <w:hideMark/>
          </w:tcPr>
          <w:p w14:paraId="3AB85842"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4D1E9E3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2CC6CFC6" w14:textId="77777777" w:rsidTr="00B94FD6">
        <w:trPr>
          <w:trHeight w:val="288"/>
          <w:jc w:val="center"/>
        </w:trPr>
        <w:tc>
          <w:tcPr>
            <w:tcW w:w="1290" w:type="dxa"/>
            <w:shd w:val="clear" w:color="auto" w:fill="auto"/>
            <w:vAlign w:val="center"/>
            <w:hideMark/>
          </w:tcPr>
          <w:p w14:paraId="1A774F6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E-T2</w:t>
            </w:r>
          </w:p>
        </w:tc>
        <w:tc>
          <w:tcPr>
            <w:tcW w:w="1849" w:type="dxa"/>
            <w:shd w:val="clear" w:color="auto" w:fill="auto"/>
            <w:vAlign w:val="center"/>
            <w:hideMark/>
          </w:tcPr>
          <w:p w14:paraId="6E2E60CF"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0444D41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0.949</w:t>
            </w:r>
          </w:p>
        </w:tc>
        <w:tc>
          <w:tcPr>
            <w:tcW w:w="1712" w:type="dxa"/>
            <w:shd w:val="clear" w:color="auto" w:fill="auto"/>
            <w:vAlign w:val="center"/>
            <w:hideMark/>
          </w:tcPr>
          <w:p w14:paraId="5F896FF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36992901"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284EFE27" w14:textId="77777777" w:rsidTr="00B94FD6">
        <w:trPr>
          <w:trHeight w:val="288"/>
          <w:jc w:val="center"/>
        </w:trPr>
        <w:tc>
          <w:tcPr>
            <w:tcW w:w="1290" w:type="dxa"/>
            <w:shd w:val="clear" w:color="auto" w:fill="auto"/>
            <w:vAlign w:val="center"/>
            <w:hideMark/>
          </w:tcPr>
          <w:p w14:paraId="621DB28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E-T3</w:t>
            </w:r>
          </w:p>
        </w:tc>
        <w:tc>
          <w:tcPr>
            <w:tcW w:w="1849" w:type="dxa"/>
            <w:shd w:val="clear" w:color="auto" w:fill="auto"/>
            <w:vAlign w:val="center"/>
            <w:hideMark/>
          </w:tcPr>
          <w:p w14:paraId="285799F9"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43BABBA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0.925</w:t>
            </w:r>
          </w:p>
        </w:tc>
        <w:tc>
          <w:tcPr>
            <w:tcW w:w="1712" w:type="dxa"/>
            <w:shd w:val="clear" w:color="auto" w:fill="auto"/>
            <w:vAlign w:val="center"/>
            <w:hideMark/>
          </w:tcPr>
          <w:p w14:paraId="6DBCBE9E"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7CE996E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31139CCE" w14:textId="77777777" w:rsidTr="00B94FD6">
        <w:trPr>
          <w:trHeight w:val="288"/>
          <w:jc w:val="center"/>
        </w:trPr>
        <w:tc>
          <w:tcPr>
            <w:tcW w:w="1290" w:type="dxa"/>
            <w:shd w:val="clear" w:color="auto" w:fill="auto"/>
            <w:vAlign w:val="center"/>
            <w:hideMark/>
          </w:tcPr>
          <w:p w14:paraId="7978D6B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E-T4</w:t>
            </w:r>
          </w:p>
        </w:tc>
        <w:tc>
          <w:tcPr>
            <w:tcW w:w="1849" w:type="dxa"/>
            <w:shd w:val="clear" w:color="auto" w:fill="auto"/>
            <w:vAlign w:val="center"/>
            <w:hideMark/>
          </w:tcPr>
          <w:p w14:paraId="2BD2EFD2"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56471923"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0.886</w:t>
            </w:r>
          </w:p>
        </w:tc>
        <w:tc>
          <w:tcPr>
            <w:tcW w:w="1712" w:type="dxa"/>
            <w:shd w:val="clear" w:color="auto" w:fill="auto"/>
            <w:vAlign w:val="center"/>
            <w:hideMark/>
          </w:tcPr>
          <w:p w14:paraId="009C495B"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06B6E24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155D37C3" w14:textId="77777777" w:rsidTr="00B94FD6">
        <w:trPr>
          <w:trHeight w:val="288"/>
          <w:jc w:val="center"/>
        </w:trPr>
        <w:tc>
          <w:tcPr>
            <w:tcW w:w="1290" w:type="dxa"/>
            <w:shd w:val="clear" w:color="auto" w:fill="auto"/>
            <w:vAlign w:val="center"/>
            <w:hideMark/>
          </w:tcPr>
          <w:p w14:paraId="5873561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E-T5</w:t>
            </w:r>
          </w:p>
        </w:tc>
        <w:tc>
          <w:tcPr>
            <w:tcW w:w="1849" w:type="dxa"/>
            <w:shd w:val="clear" w:color="auto" w:fill="auto"/>
            <w:vAlign w:val="center"/>
            <w:hideMark/>
          </w:tcPr>
          <w:p w14:paraId="5BBAFBAC"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2F55DDF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0.924</w:t>
            </w:r>
          </w:p>
        </w:tc>
        <w:tc>
          <w:tcPr>
            <w:tcW w:w="1712" w:type="dxa"/>
            <w:shd w:val="clear" w:color="auto" w:fill="auto"/>
            <w:vAlign w:val="center"/>
            <w:hideMark/>
          </w:tcPr>
          <w:p w14:paraId="0C2FFB9C"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c>
          <w:tcPr>
            <w:tcW w:w="1427" w:type="dxa"/>
            <w:shd w:val="clear" w:color="auto" w:fill="auto"/>
            <w:vAlign w:val="center"/>
            <w:hideMark/>
          </w:tcPr>
          <w:p w14:paraId="27D444B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705B98E8" w14:textId="77777777" w:rsidTr="00B94FD6">
        <w:trPr>
          <w:trHeight w:val="288"/>
          <w:jc w:val="center"/>
        </w:trPr>
        <w:tc>
          <w:tcPr>
            <w:tcW w:w="1290" w:type="dxa"/>
            <w:shd w:val="clear" w:color="auto" w:fill="auto"/>
            <w:vAlign w:val="center"/>
            <w:hideMark/>
          </w:tcPr>
          <w:p w14:paraId="3431036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E-S1</w:t>
            </w:r>
          </w:p>
        </w:tc>
        <w:tc>
          <w:tcPr>
            <w:tcW w:w="1849" w:type="dxa"/>
            <w:shd w:val="clear" w:color="auto" w:fill="auto"/>
            <w:vAlign w:val="center"/>
            <w:hideMark/>
          </w:tcPr>
          <w:p w14:paraId="575CCF99"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1E951579"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5865843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0.809</w:t>
            </w:r>
          </w:p>
        </w:tc>
        <w:tc>
          <w:tcPr>
            <w:tcW w:w="1427" w:type="dxa"/>
            <w:shd w:val="clear" w:color="auto" w:fill="auto"/>
            <w:vAlign w:val="center"/>
            <w:hideMark/>
          </w:tcPr>
          <w:p w14:paraId="498E3A33"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4226F2E7" w14:textId="77777777" w:rsidTr="00B94FD6">
        <w:trPr>
          <w:trHeight w:val="288"/>
          <w:jc w:val="center"/>
        </w:trPr>
        <w:tc>
          <w:tcPr>
            <w:tcW w:w="1290" w:type="dxa"/>
            <w:shd w:val="clear" w:color="auto" w:fill="auto"/>
            <w:vAlign w:val="center"/>
            <w:hideMark/>
          </w:tcPr>
          <w:p w14:paraId="0505E91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E-S2</w:t>
            </w:r>
          </w:p>
        </w:tc>
        <w:tc>
          <w:tcPr>
            <w:tcW w:w="1849" w:type="dxa"/>
            <w:shd w:val="clear" w:color="auto" w:fill="auto"/>
            <w:vAlign w:val="center"/>
            <w:hideMark/>
          </w:tcPr>
          <w:p w14:paraId="4ECB7437"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6E36348D"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308AE582"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0.785</w:t>
            </w:r>
          </w:p>
        </w:tc>
        <w:tc>
          <w:tcPr>
            <w:tcW w:w="1427" w:type="dxa"/>
            <w:shd w:val="clear" w:color="auto" w:fill="auto"/>
            <w:vAlign w:val="center"/>
            <w:hideMark/>
          </w:tcPr>
          <w:p w14:paraId="5B936F70"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1F040D6F" w14:textId="77777777" w:rsidTr="00B94FD6">
        <w:trPr>
          <w:trHeight w:val="288"/>
          <w:jc w:val="center"/>
        </w:trPr>
        <w:tc>
          <w:tcPr>
            <w:tcW w:w="1290" w:type="dxa"/>
            <w:shd w:val="clear" w:color="auto" w:fill="auto"/>
            <w:vAlign w:val="center"/>
            <w:hideMark/>
          </w:tcPr>
          <w:p w14:paraId="6B41723D"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E-S3</w:t>
            </w:r>
          </w:p>
        </w:tc>
        <w:tc>
          <w:tcPr>
            <w:tcW w:w="1849" w:type="dxa"/>
            <w:shd w:val="clear" w:color="auto" w:fill="auto"/>
            <w:vAlign w:val="center"/>
            <w:hideMark/>
          </w:tcPr>
          <w:p w14:paraId="48C884B2"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4F97884A"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035460BE"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0.881</w:t>
            </w:r>
          </w:p>
        </w:tc>
        <w:tc>
          <w:tcPr>
            <w:tcW w:w="1427" w:type="dxa"/>
            <w:shd w:val="clear" w:color="auto" w:fill="auto"/>
            <w:vAlign w:val="center"/>
            <w:hideMark/>
          </w:tcPr>
          <w:p w14:paraId="5710150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750641B1" w14:textId="77777777" w:rsidTr="00B94FD6">
        <w:trPr>
          <w:trHeight w:val="288"/>
          <w:jc w:val="center"/>
        </w:trPr>
        <w:tc>
          <w:tcPr>
            <w:tcW w:w="1290" w:type="dxa"/>
            <w:shd w:val="clear" w:color="auto" w:fill="auto"/>
            <w:vAlign w:val="center"/>
            <w:hideMark/>
          </w:tcPr>
          <w:p w14:paraId="79841BE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E-S4</w:t>
            </w:r>
          </w:p>
        </w:tc>
        <w:tc>
          <w:tcPr>
            <w:tcW w:w="1849" w:type="dxa"/>
            <w:shd w:val="clear" w:color="auto" w:fill="auto"/>
            <w:vAlign w:val="center"/>
            <w:hideMark/>
          </w:tcPr>
          <w:p w14:paraId="5C2FA983"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2B86E7C6"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717660F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0.918</w:t>
            </w:r>
          </w:p>
        </w:tc>
        <w:tc>
          <w:tcPr>
            <w:tcW w:w="1427" w:type="dxa"/>
            <w:shd w:val="clear" w:color="auto" w:fill="auto"/>
            <w:vAlign w:val="center"/>
            <w:hideMark/>
          </w:tcPr>
          <w:p w14:paraId="65728286"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3BEFEFDF" w14:textId="77777777" w:rsidTr="00B94FD6">
        <w:trPr>
          <w:trHeight w:val="288"/>
          <w:jc w:val="center"/>
        </w:trPr>
        <w:tc>
          <w:tcPr>
            <w:tcW w:w="1290" w:type="dxa"/>
            <w:shd w:val="clear" w:color="auto" w:fill="auto"/>
            <w:vAlign w:val="center"/>
            <w:hideMark/>
          </w:tcPr>
          <w:p w14:paraId="0C131C8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E-S5</w:t>
            </w:r>
          </w:p>
        </w:tc>
        <w:tc>
          <w:tcPr>
            <w:tcW w:w="1849" w:type="dxa"/>
            <w:shd w:val="clear" w:color="auto" w:fill="auto"/>
            <w:vAlign w:val="center"/>
            <w:hideMark/>
          </w:tcPr>
          <w:p w14:paraId="543A89B6"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64C1F211"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7F70660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0.824</w:t>
            </w:r>
          </w:p>
        </w:tc>
        <w:tc>
          <w:tcPr>
            <w:tcW w:w="1427" w:type="dxa"/>
            <w:shd w:val="clear" w:color="auto" w:fill="auto"/>
            <w:vAlign w:val="center"/>
            <w:hideMark/>
          </w:tcPr>
          <w:p w14:paraId="1607951B"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 </w:t>
            </w:r>
          </w:p>
        </w:tc>
      </w:tr>
      <w:tr w:rsidR="002B6C34" w:rsidRPr="002B6C34" w14:paraId="2290AFC8" w14:textId="77777777" w:rsidTr="00B94FD6">
        <w:trPr>
          <w:trHeight w:val="288"/>
          <w:jc w:val="center"/>
        </w:trPr>
        <w:tc>
          <w:tcPr>
            <w:tcW w:w="1290" w:type="dxa"/>
            <w:shd w:val="clear" w:color="auto" w:fill="auto"/>
            <w:vAlign w:val="center"/>
            <w:hideMark/>
          </w:tcPr>
          <w:p w14:paraId="7ED2074A"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lastRenderedPageBreak/>
              <w:t>E-L1</w:t>
            </w:r>
          </w:p>
        </w:tc>
        <w:tc>
          <w:tcPr>
            <w:tcW w:w="1849" w:type="dxa"/>
            <w:shd w:val="clear" w:color="auto" w:fill="auto"/>
            <w:vAlign w:val="center"/>
            <w:hideMark/>
          </w:tcPr>
          <w:p w14:paraId="5A6E9472"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5F41CF46"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7AB9A5EA"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7" w:type="dxa"/>
            <w:shd w:val="clear" w:color="auto" w:fill="auto"/>
            <w:vAlign w:val="center"/>
            <w:hideMark/>
          </w:tcPr>
          <w:p w14:paraId="3F1EFB04"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0.839</w:t>
            </w:r>
          </w:p>
        </w:tc>
      </w:tr>
      <w:tr w:rsidR="002B6C34" w:rsidRPr="002B6C34" w14:paraId="2F5DED60" w14:textId="77777777" w:rsidTr="00B94FD6">
        <w:trPr>
          <w:trHeight w:val="288"/>
          <w:jc w:val="center"/>
        </w:trPr>
        <w:tc>
          <w:tcPr>
            <w:tcW w:w="1290" w:type="dxa"/>
            <w:shd w:val="clear" w:color="auto" w:fill="auto"/>
            <w:vAlign w:val="center"/>
            <w:hideMark/>
          </w:tcPr>
          <w:p w14:paraId="23B451A4"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E-L2</w:t>
            </w:r>
          </w:p>
        </w:tc>
        <w:tc>
          <w:tcPr>
            <w:tcW w:w="1849" w:type="dxa"/>
            <w:shd w:val="clear" w:color="auto" w:fill="auto"/>
            <w:vAlign w:val="center"/>
            <w:hideMark/>
          </w:tcPr>
          <w:p w14:paraId="57ACCD14"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1B446391"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29AC6959"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7" w:type="dxa"/>
            <w:shd w:val="clear" w:color="auto" w:fill="auto"/>
            <w:vAlign w:val="center"/>
            <w:hideMark/>
          </w:tcPr>
          <w:p w14:paraId="56525399"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0.931</w:t>
            </w:r>
          </w:p>
        </w:tc>
      </w:tr>
      <w:tr w:rsidR="002B6C34" w:rsidRPr="002B6C34" w14:paraId="50B08EA1" w14:textId="77777777" w:rsidTr="00B94FD6">
        <w:trPr>
          <w:trHeight w:val="288"/>
          <w:jc w:val="center"/>
        </w:trPr>
        <w:tc>
          <w:tcPr>
            <w:tcW w:w="1290" w:type="dxa"/>
            <w:shd w:val="clear" w:color="auto" w:fill="auto"/>
            <w:vAlign w:val="center"/>
            <w:hideMark/>
          </w:tcPr>
          <w:p w14:paraId="416838B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E-L3</w:t>
            </w:r>
          </w:p>
        </w:tc>
        <w:tc>
          <w:tcPr>
            <w:tcW w:w="1849" w:type="dxa"/>
            <w:shd w:val="clear" w:color="auto" w:fill="auto"/>
            <w:vAlign w:val="center"/>
            <w:hideMark/>
          </w:tcPr>
          <w:p w14:paraId="5654B133"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0A1EE0E0"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5DA5A1B4"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7" w:type="dxa"/>
            <w:shd w:val="clear" w:color="auto" w:fill="auto"/>
            <w:vAlign w:val="center"/>
            <w:hideMark/>
          </w:tcPr>
          <w:p w14:paraId="3639564D"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0.902</w:t>
            </w:r>
          </w:p>
        </w:tc>
      </w:tr>
      <w:tr w:rsidR="002B6C34" w:rsidRPr="002B6C34" w14:paraId="4CDBAE04" w14:textId="77777777" w:rsidTr="00B94FD6">
        <w:trPr>
          <w:trHeight w:val="288"/>
          <w:jc w:val="center"/>
        </w:trPr>
        <w:tc>
          <w:tcPr>
            <w:tcW w:w="1290" w:type="dxa"/>
            <w:shd w:val="clear" w:color="auto" w:fill="auto"/>
            <w:vAlign w:val="center"/>
            <w:hideMark/>
          </w:tcPr>
          <w:p w14:paraId="205C9B5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E-L4</w:t>
            </w:r>
          </w:p>
        </w:tc>
        <w:tc>
          <w:tcPr>
            <w:tcW w:w="1849" w:type="dxa"/>
            <w:shd w:val="clear" w:color="auto" w:fill="auto"/>
            <w:vAlign w:val="center"/>
            <w:hideMark/>
          </w:tcPr>
          <w:p w14:paraId="1BC0452E"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shd w:val="clear" w:color="auto" w:fill="auto"/>
            <w:vAlign w:val="center"/>
            <w:hideMark/>
          </w:tcPr>
          <w:p w14:paraId="3A2AB0C1"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shd w:val="clear" w:color="auto" w:fill="auto"/>
            <w:vAlign w:val="center"/>
            <w:hideMark/>
          </w:tcPr>
          <w:p w14:paraId="12CBBB0D"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7" w:type="dxa"/>
            <w:shd w:val="clear" w:color="auto" w:fill="auto"/>
            <w:vAlign w:val="center"/>
            <w:hideMark/>
          </w:tcPr>
          <w:p w14:paraId="2CD39A85"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0.904</w:t>
            </w:r>
          </w:p>
        </w:tc>
      </w:tr>
      <w:tr w:rsidR="002B6C34" w:rsidRPr="002B6C34" w14:paraId="682F1D21" w14:textId="77777777" w:rsidTr="00B94FD6">
        <w:trPr>
          <w:trHeight w:val="288"/>
          <w:jc w:val="center"/>
        </w:trPr>
        <w:tc>
          <w:tcPr>
            <w:tcW w:w="1290" w:type="dxa"/>
            <w:tcBorders>
              <w:bottom w:val="single" w:sz="4" w:space="0" w:color="auto"/>
            </w:tcBorders>
            <w:shd w:val="clear" w:color="auto" w:fill="auto"/>
            <w:vAlign w:val="center"/>
            <w:hideMark/>
          </w:tcPr>
          <w:p w14:paraId="22AFB728"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E-L5</w:t>
            </w:r>
          </w:p>
        </w:tc>
        <w:tc>
          <w:tcPr>
            <w:tcW w:w="1849" w:type="dxa"/>
            <w:tcBorders>
              <w:bottom w:val="single" w:sz="4" w:space="0" w:color="auto"/>
            </w:tcBorders>
            <w:shd w:val="clear" w:color="auto" w:fill="auto"/>
            <w:vAlign w:val="center"/>
            <w:hideMark/>
          </w:tcPr>
          <w:p w14:paraId="4A123BFE"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6" w:type="dxa"/>
            <w:tcBorders>
              <w:bottom w:val="single" w:sz="4" w:space="0" w:color="auto"/>
            </w:tcBorders>
            <w:shd w:val="clear" w:color="auto" w:fill="auto"/>
            <w:vAlign w:val="center"/>
            <w:hideMark/>
          </w:tcPr>
          <w:p w14:paraId="38945D89"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712" w:type="dxa"/>
            <w:tcBorders>
              <w:bottom w:val="single" w:sz="4" w:space="0" w:color="auto"/>
            </w:tcBorders>
            <w:shd w:val="clear" w:color="auto" w:fill="auto"/>
            <w:vAlign w:val="center"/>
            <w:hideMark/>
          </w:tcPr>
          <w:p w14:paraId="2ED51794" w14:textId="77777777" w:rsidR="002B6C34" w:rsidRPr="002B6C34" w:rsidRDefault="002B6C34" w:rsidP="00B16BE5">
            <w:pPr>
              <w:jc w:val="center"/>
              <w:rPr>
                <w:rFonts w:asciiTheme="majorHAnsi" w:hAnsiTheme="majorHAnsi"/>
                <w:b/>
                <w:bCs/>
                <w:sz w:val="22"/>
                <w:szCs w:val="22"/>
                <w:lang w:val="en-ID" w:eastAsia="en-ID"/>
              </w:rPr>
            </w:pPr>
            <w:r w:rsidRPr="002B6C34">
              <w:rPr>
                <w:rFonts w:asciiTheme="majorHAnsi" w:hAnsiTheme="majorHAnsi"/>
                <w:b/>
                <w:bCs/>
                <w:sz w:val="22"/>
                <w:szCs w:val="22"/>
                <w:lang w:val="en-ID" w:eastAsia="en-ID"/>
              </w:rPr>
              <w:t> </w:t>
            </w:r>
          </w:p>
        </w:tc>
        <w:tc>
          <w:tcPr>
            <w:tcW w:w="1427" w:type="dxa"/>
            <w:tcBorders>
              <w:bottom w:val="single" w:sz="4" w:space="0" w:color="auto"/>
            </w:tcBorders>
            <w:shd w:val="clear" w:color="auto" w:fill="auto"/>
            <w:vAlign w:val="center"/>
            <w:hideMark/>
          </w:tcPr>
          <w:p w14:paraId="3FF65531" w14:textId="77777777" w:rsidR="002B6C34" w:rsidRPr="002B6C34" w:rsidRDefault="002B6C34" w:rsidP="00B16BE5">
            <w:pPr>
              <w:jc w:val="center"/>
              <w:rPr>
                <w:rFonts w:asciiTheme="majorHAnsi" w:hAnsiTheme="majorHAnsi"/>
                <w:sz w:val="22"/>
                <w:szCs w:val="22"/>
                <w:lang w:val="en-ID" w:eastAsia="en-ID"/>
              </w:rPr>
            </w:pPr>
            <w:r w:rsidRPr="002B6C34">
              <w:rPr>
                <w:rFonts w:asciiTheme="majorHAnsi" w:hAnsiTheme="majorHAnsi"/>
                <w:sz w:val="22"/>
                <w:szCs w:val="22"/>
                <w:lang w:val="en-ID" w:eastAsia="en-ID"/>
              </w:rPr>
              <w:t>0.902</w:t>
            </w:r>
          </w:p>
        </w:tc>
      </w:tr>
    </w:tbl>
    <w:p w14:paraId="0AFF69E9" w14:textId="21629BCC" w:rsidR="002B6C34" w:rsidRDefault="002B6C34" w:rsidP="002B6C34">
      <w:pPr>
        <w:pStyle w:val="Body"/>
        <w:tabs>
          <w:tab w:val="left" w:pos="284"/>
        </w:tabs>
        <w:spacing w:after="120"/>
        <w:ind w:firstLine="0"/>
        <w:jc w:val="left"/>
        <w:rPr>
          <w:rFonts w:asciiTheme="majorHAnsi" w:hAnsiTheme="majorHAnsi"/>
          <w:bCs/>
          <w:i/>
          <w:iCs/>
          <w:sz w:val="22"/>
          <w:szCs w:val="22"/>
          <w:lang w:val="fi-FI"/>
        </w:rPr>
      </w:pPr>
      <w:r>
        <w:rPr>
          <w:rFonts w:asciiTheme="majorHAnsi" w:hAnsiTheme="majorHAnsi"/>
          <w:bCs/>
          <w:i/>
          <w:iCs/>
          <w:sz w:val="22"/>
          <w:szCs w:val="22"/>
          <w:lang w:val="fi-FI"/>
        </w:rPr>
        <w:tab/>
      </w:r>
      <w:r>
        <w:rPr>
          <w:rFonts w:asciiTheme="majorHAnsi" w:hAnsiTheme="majorHAnsi"/>
          <w:bCs/>
          <w:i/>
          <w:iCs/>
          <w:sz w:val="22"/>
          <w:szCs w:val="22"/>
          <w:lang w:val="fi-FI"/>
        </w:rPr>
        <w:tab/>
      </w:r>
      <w:r w:rsidRPr="00165EF1">
        <w:rPr>
          <w:rFonts w:asciiTheme="majorHAnsi" w:hAnsiTheme="majorHAnsi"/>
          <w:bCs/>
          <w:i/>
          <w:iCs/>
          <w:sz w:val="22"/>
          <w:szCs w:val="22"/>
          <w:lang w:val="fi-FI"/>
        </w:rPr>
        <w:t>Sumber : Hasil Pengolahan Data PLS, 2024</w:t>
      </w:r>
    </w:p>
    <w:p w14:paraId="5EA7FCE0" w14:textId="0D704EE7" w:rsidR="002B6C34" w:rsidRDefault="005A5439" w:rsidP="002B6C34">
      <w:pPr>
        <w:pStyle w:val="Body"/>
        <w:tabs>
          <w:tab w:val="left" w:pos="284"/>
        </w:tabs>
        <w:spacing w:after="120"/>
        <w:ind w:firstLine="0"/>
        <w:rPr>
          <w:rFonts w:asciiTheme="majorHAnsi" w:hAnsiTheme="majorHAnsi"/>
          <w:bCs/>
          <w:sz w:val="24"/>
          <w:szCs w:val="24"/>
          <w:lang w:val="fi-FI"/>
        </w:rPr>
      </w:pPr>
      <w:r>
        <w:rPr>
          <w:rFonts w:asciiTheme="majorHAnsi" w:hAnsiTheme="majorHAnsi"/>
          <w:bCs/>
          <w:sz w:val="24"/>
          <w:szCs w:val="24"/>
          <w:lang w:val="fi-FI"/>
        </w:rPr>
        <w:tab/>
      </w:r>
      <w:r w:rsidR="002B6C34" w:rsidRPr="002B6C34">
        <w:rPr>
          <w:rFonts w:asciiTheme="majorHAnsi" w:hAnsiTheme="majorHAnsi"/>
          <w:bCs/>
          <w:sz w:val="24"/>
          <w:szCs w:val="24"/>
          <w:lang w:val="fi-FI"/>
        </w:rPr>
        <w:t xml:space="preserve">Pada </w:t>
      </w:r>
      <w:r w:rsidR="001906BF">
        <w:rPr>
          <w:rFonts w:asciiTheme="majorHAnsi" w:hAnsiTheme="majorHAnsi"/>
          <w:bCs/>
          <w:sz w:val="24"/>
          <w:szCs w:val="24"/>
          <w:lang w:val="fi-FI"/>
        </w:rPr>
        <w:t>T</w:t>
      </w:r>
      <w:r w:rsidR="002B6C34" w:rsidRPr="002B6C34">
        <w:rPr>
          <w:rFonts w:asciiTheme="majorHAnsi" w:hAnsiTheme="majorHAnsi"/>
          <w:bCs/>
          <w:sz w:val="24"/>
          <w:szCs w:val="24"/>
          <w:lang w:val="fi-FI"/>
        </w:rPr>
        <w:t xml:space="preserve">abel </w:t>
      </w:r>
      <w:r w:rsidR="001906BF">
        <w:rPr>
          <w:rFonts w:asciiTheme="majorHAnsi" w:hAnsiTheme="majorHAnsi"/>
          <w:bCs/>
          <w:sz w:val="24"/>
          <w:szCs w:val="24"/>
          <w:lang w:val="fi-FI"/>
        </w:rPr>
        <w:t>6</w:t>
      </w:r>
      <w:r w:rsidR="002B6C34" w:rsidRPr="002B6C34">
        <w:rPr>
          <w:rFonts w:asciiTheme="majorHAnsi" w:hAnsiTheme="majorHAnsi"/>
          <w:bCs/>
          <w:sz w:val="24"/>
          <w:szCs w:val="24"/>
          <w:lang w:val="fi-FI"/>
        </w:rPr>
        <w:t xml:space="preserve">, diketahui dari bahwa semua indikator </w:t>
      </w:r>
      <w:r w:rsidR="002B6C34" w:rsidRPr="002B6C34">
        <w:rPr>
          <w:rFonts w:asciiTheme="majorHAnsi" w:hAnsiTheme="majorHAnsi"/>
          <w:bCs/>
          <w:i/>
          <w:iCs/>
          <w:sz w:val="24"/>
          <w:szCs w:val="24"/>
          <w:lang w:val="fi-FI"/>
        </w:rPr>
        <w:t>e-service quality</w:t>
      </w:r>
      <w:r w:rsidR="002B6C34" w:rsidRPr="002B6C34">
        <w:rPr>
          <w:rFonts w:asciiTheme="majorHAnsi" w:hAnsiTheme="majorHAnsi"/>
          <w:bCs/>
          <w:sz w:val="24"/>
          <w:szCs w:val="24"/>
          <w:lang w:val="fi-FI"/>
        </w:rPr>
        <w:t>,</w:t>
      </w:r>
      <w:r w:rsidR="002B6C34">
        <w:rPr>
          <w:rFonts w:asciiTheme="majorHAnsi" w:hAnsiTheme="majorHAnsi"/>
          <w:bCs/>
          <w:sz w:val="24"/>
          <w:szCs w:val="24"/>
          <w:lang w:val="fi-FI"/>
        </w:rPr>
        <w:t xml:space="preserve"> </w:t>
      </w:r>
      <w:r w:rsidR="002B6C34" w:rsidRPr="002B6C34">
        <w:rPr>
          <w:rFonts w:asciiTheme="majorHAnsi" w:hAnsiTheme="majorHAnsi"/>
          <w:bCs/>
          <w:i/>
          <w:iCs/>
          <w:sz w:val="24"/>
          <w:szCs w:val="24"/>
          <w:lang w:val="fi-FI"/>
        </w:rPr>
        <w:t>e-trust</w:t>
      </w:r>
      <w:r w:rsidR="002B6C34">
        <w:rPr>
          <w:rFonts w:asciiTheme="majorHAnsi" w:hAnsiTheme="majorHAnsi"/>
          <w:bCs/>
          <w:sz w:val="24"/>
          <w:szCs w:val="24"/>
          <w:lang w:val="fi-FI"/>
        </w:rPr>
        <w:t xml:space="preserve">, </w:t>
      </w:r>
      <w:r w:rsidR="002B6C34" w:rsidRPr="002B6C34">
        <w:rPr>
          <w:rFonts w:asciiTheme="majorHAnsi" w:hAnsiTheme="majorHAnsi"/>
          <w:bCs/>
          <w:i/>
          <w:iCs/>
          <w:sz w:val="24"/>
          <w:szCs w:val="24"/>
          <w:lang w:val="fi-FI"/>
        </w:rPr>
        <w:t>e-satisfaction</w:t>
      </w:r>
      <w:r w:rsidR="002B6C34">
        <w:rPr>
          <w:rFonts w:asciiTheme="majorHAnsi" w:hAnsiTheme="majorHAnsi"/>
          <w:bCs/>
          <w:sz w:val="24"/>
          <w:szCs w:val="24"/>
          <w:lang w:val="fi-FI"/>
        </w:rPr>
        <w:t xml:space="preserve">, </w:t>
      </w:r>
      <w:r w:rsidR="002B6C34" w:rsidRPr="002B6C34">
        <w:rPr>
          <w:rFonts w:asciiTheme="majorHAnsi" w:hAnsiTheme="majorHAnsi"/>
          <w:bCs/>
          <w:sz w:val="24"/>
          <w:szCs w:val="24"/>
          <w:lang w:val="fi-FI"/>
        </w:rPr>
        <w:t xml:space="preserve">dan </w:t>
      </w:r>
      <w:r w:rsidR="002B6C34" w:rsidRPr="002B6C34">
        <w:rPr>
          <w:rFonts w:asciiTheme="majorHAnsi" w:hAnsiTheme="majorHAnsi"/>
          <w:bCs/>
          <w:i/>
          <w:iCs/>
          <w:sz w:val="24"/>
          <w:szCs w:val="24"/>
          <w:lang w:val="fi-FI"/>
        </w:rPr>
        <w:t>e-loyalty</w:t>
      </w:r>
      <w:r w:rsidR="002B6C34" w:rsidRPr="002B6C34">
        <w:rPr>
          <w:rFonts w:asciiTheme="majorHAnsi" w:hAnsiTheme="majorHAnsi"/>
          <w:bCs/>
          <w:sz w:val="24"/>
          <w:szCs w:val="24"/>
          <w:lang w:val="fi-FI"/>
        </w:rPr>
        <w:t xml:space="preserve"> </w:t>
      </w:r>
      <w:r w:rsidR="002B6C34">
        <w:rPr>
          <w:rFonts w:asciiTheme="majorHAnsi" w:hAnsiTheme="majorHAnsi"/>
          <w:bCs/>
          <w:sz w:val="24"/>
          <w:szCs w:val="24"/>
          <w:lang w:val="fi-FI"/>
        </w:rPr>
        <w:t xml:space="preserve">memiliki nilai </w:t>
      </w:r>
      <w:r w:rsidR="002B6C34" w:rsidRPr="002B6C34">
        <w:rPr>
          <w:rFonts w:asciiTheme="majorHAnsi" w:hAnsiTheme="majorHAnsi"/>
          <w:bCs/>
          <w:i/>
          <w:iCs/>
          <w:sz w:val="24"/>
          <w:szCs w:val="24"/>
          <w:lang w:val="fi-FI"/>
        </w:rPr>
        <w:t>loading factor</w:t>
      </w:r>
      <w:r w:rsidR="002B6C34">
        <w:rPr>
          <w:rFonts w:asciiTheme="majorHAnsi" w:hAnsiTheme="majorHAnsi"/>
          <w:bCs/>
          <w:sz w:val="24"/>
          <w:szCs w:val="24"/>
          <w:lang w:val="fi-FI"/>
        </w:rPr>
        <w:t xml:space="preserve"> </w:t>
      </w:r>
      <w:r w:rsidR="002B6C34" w:rsidRPr="002B6C34">
        <w:rPr>
          <w:rFonts w:asciiTheme="majorHAnsi" w:hAnsiTheme="majorHAnsi"/>
          <w:bCs/>
          <w:sz w:val="24"/>
          <w:szCs w:val="24"/>
          <w:lang w:val="fi-FI"/>
        </w:rPr>
        <w:t>lebih besar dari 0,</w:t>
      </w:r>
      <w:r w:rsidR="002B6C34">
        <w:rPr>
          <w:rFonts w:asciiTheme="majorHAnsi" w:hAnsiTheme="majorHAnsi"/>
          <w:bCs/>
          <w:sz w:val="24"/>
          <w:szCs w:val="24"/>
          <w:lang w:val="fi-FI"/>
        </w:rPr>
        <w:t>5</w:t>
      </w:r>
      <w:r w:rsidR="002B6C34" w:rsidRPr="002B6C34">
        <w:rPr>
          <w:rFonts w:asciiTheme="majorHAnsi" w:hAnsiTheme="majorHAnsi"/>
          <w:bCs/>
          <w:sz w:val="24"/>
          <w:szCs w:val="24"/>
          <w:lang w:val="fi-FI"/>
        </w:rPr>
        <w:t>. Dengan hasil tersebut menunjukan bahwa indikator pada penelitian ini valid. Dengan hasil tersebut maka dapat dilanjutkan dengan pengukuran lainnya.</w:t>
      </w:r>
    </w:p>
    <w:p w14:paraId="5FA46C7F" w14:textId="7E02766B" w:rsidR="0032519E" w:rsidRPr="0032519E" w:rsidRDefault="0032519E" w:rsidP="00B94FD6">
      <w:pPr>
        <w:spacing w:after="120" w:line="276" w:lineRule="auto"/>
        <w:jc w:val="center"/>
        <w:rPr>
          <w:rFonts w:asciiTheme="majorBidi" w:hAnsiTheme="majorBidi" w:cstheme="majorBidi"/>
          <w:b/>
          <w:bCs/>
        </w:rPr>
      </w:pPr>
      <w:r w:rsidRPr="00165EF1">
        <w:rPr>
          <w:rFonts w:asciiTheme="majorHAnsi" w:hAnsiTheme="majorHAnsi"/>
          <w:bCs/>
          <w:sz w:val="22"/>
          <w:szCs w:val="22"/>
          <w:lang w:val="fi-FI"/>
        </w:rPr>
        <w:t xml:space="preserve">Tabel </w:t>
      </w:r>
      <w:r w:rsidR="001906BF">
        <w:rPr>
          <w:rFonts w:asciiTheme="majorHAnsi" w:hAnsiTheme="majorHAnsi"/>
          <w:bCs/>
          <w:sz w:val="22"/>
          <w:szCs w:val="22"/>
          <w:lang w:val="fi-FI"/>
        </w:rPr>
        <w:t>7</w:t>
      </w:r>
      <w:r w:rsidR="00B94FD6">
        <w:rPr>
          <w:rFonts w:asciiTheme="majorHAnsi" w:hAnsiTheme="majorHAnsi"/>
          <w:bCs/>
          <w:sz w:val="22"/>
          <w:szCs w:val="22"/>
          <w:lang w:val="fi-FI"/>
        </w:rPr>
        <w:t>.</w:t>
      </w:r>
      <w:r w:rsidRPr="00165EF1">
        <w:rPr>
          <w:rFonts w:asciiTheme="majorHAnsi" w:hAnsiTheme="majorHAnsi"/>
          <w:bCs/>
          <w:sz w:val="22"/>
          <w:szCs w:val="22"/>
          <w:lang w:val="fi-FI"/>
        </w:rPr>
        <w:t xml:space="preserve"> </w:t>
      </w:r>
      <w:r w:rsidRPr="0032519E">
        <w:rPr>
          <w:rFonts w:asciiTheme="majorHAnsi" w:hAnsiTheme="majorHAnsi" w:cstheme="majorBidi"/>
          <w:sz w:val="22"/>
          <w:szCs w:val="22"/>
        </w:rPr>
        <w:t xml:space="preserve">Hasil Pengujian </w:t>
      </w:r>
      <w:r w:rsidRPr="0032519E">
        <w:rPr>
          <w:rFonts w:asciiTheme="majorHAnsi" w:hAnsiTheme="majorHAnsi" w:cstheme="majorBidi"/>
          <w:i/>
          <w:iCs/>
          <w:sz w:val="22"/>
          <w:szCs w:val="22"/>
        </w:rPr>
        <w:t>Average Varianced Extracted</w:t>
      </w:r>
      <w:r w:rsidRPr="0032519E">
        <w:rPr>
          <w:rFonts w:asciiTheme="majorHAnsi" w:hAnsiTheme="majorHAnsi" w:cstheme="majorBidi"/>
          <w:sz w:val="22"/>
          <w:szCs w:val="22"/>
        </w:rPr>
        <w:t xml:space="preserve"> (AVE)</w:t>
      </w:r>
    </w:p>
    <w:tbl>
      <w:tblPr>
        <w:tblW w:w="6644" w:type="dxa"/>
        <w:jc w:val="center"/>
        <w:tblLook w:val="04A0" w:firstRow="1" w:lastRow="0" w:firstColumn="1" w:lastColumn="0" w:noHBand="0" w:noVBand="1"/>
      </w:tblPr>
      <w:tblGrid>
        <w:gridCol w:w="3160"/>
        <w:gridCol w:w="1787"/>
        <w:gridCol w:w="1697"/>
      </w:tblGrid>
      <w:tr w:rsidR="0032519E" w:rsidRPr="0032519E" w14:paraId="5E1B39C5" w14:textId="77777777" w:rsidTr="00B94FD6">
        <w:trPr>
          <w:trHeight w:val="417"/>
          <w:jc w:val="center"/>
        </w:trPr>
        <w:tc>
          <w:tcPr>
            <w:tcW w:w="3160" w:type="dxa"/>
            <w:tcBorders>
              <w:top w:val="single" w:sz="4" w:space="0" w:color="auto"/>
              <w:bottom w:val="single" w:sz="4" w:space="0" w:color="auto"/>
            </w:tcBorders>
            <w:shd w:val="clear" w:color="auto" w:fill="auto"/>
            <w:vAlign w:val="center"/>
            <w:hideMark/>
          </w:tcPr>
          <w:p w14:paraId="6BC6018C" w14:textId="77777777" w:rsidR="0032519E" w:rsidRPr="0032519E" w:rsidRDefault="0032519E" w:rsidP="00B16BE5">
            <w:pPr>
              <w:jc w:val="center"/>
              <w:rPr>
                <w:rFonts w:asciiTheme="majorHAnsi" w:hAnsiTheme="majorHAnsi" w:cstheme="majorBidi"/>
                <w:b/>
                <w:bCs/>
                <w:sz w:val="22"/>
                <w:szCs w:val="22"/>
                <w:lang w:val="en-ID" w:eastAsia="en-ID"/>
              </w:rPr>
            </w:pPr>
            <w:r w:rsidRPr="0032519E">
              <w:rPr>
                <w:rFonts w:asciiTheme="majorHAnsi" w:hAnsiTheme="majorHAnsi" w:cstheme="majorBidi"/>
                <w:b/>
                <w:bCs/>
                <w:sz w:val="22"/>
                <w:szCs w:val="22"/>
                <w:lang w:val="en-ID" w:eastAsia="en-ID"/>
              </w:rPr>
              <w:t xml:space="preserve">Variabel </w:t>
            </w:r>
          </w:p>
        </w:tc>
        <w:tc>
          <w:tcPr>
            <w:tcW w:w="1787" w:type="dxa"/>
            <w:tcBorders>
              <w:top w:val="single" w:sz="4" w:space="0" w:color="auto"/>
              <w:bottom w:val="single" w:sz="4" w:space="0" w:color="auto"/>
            </w:tcBorders>
            <w:shd w:val="clear" w:color="auto" w:fill="auto"/>
            <w:vAlign w:val="center"/>
            <w:hideMark/>
          </w:tcPr>
          <w:p w14:paraId="26364F86" w14:textId="77777777" w:rsidR="0032519E" w:rsidRPr="0032519E" w:rsidRDefault="0032519E" w:rsidP="00B16BE5">
            <w:pPr>
              <w:jc w:val="center"/>
              <w:rPr>
                <w:rFonts w:asciiTheme="majorHAnsi" w:hAnsiTheme="majorHAnsi" w:cstheme="majorBidi"/>
                <w:b/>
                <w:bCs/>
                <w:sz w:val="22"/>
                <w:szCs w:val="22"/>
                <w:lang w:val="en-ID" w:eastAsia="en-ID"/>
              </w:rPr>
            </w:pPr>
            <w:r w:rsidRPr="0032519E">
              <w:rPr>
                <w:rFonts w:asciiTheme="majorHAnsi" w:hAnsiTheme="majorHAnsi" w:cstheme="majorBidi"/>
                <w:b/>
                <w:bCs/>
                <w:sz w:val="22"/>
                <w:szCs w:val="22"/>
                <w:lang w:val="en-ID" w:eastAsia="en-ID"/>
              </w:rPr>
              <w:t>AVE</w:t>
            </w:r>
          </w:p>
        </w:tc>
        <w:tc>
          <w:tcPr>
            <w:tcW w:w="1697" w:type="dxa"/>
            <w:tcBorders>
              <w:top w:val="single" w:sz="4" w:space="0" w:color="auto"/>
              <w:bottom w:val="single" w:sz="4" w:space="0" w:color="auto"/>
            </w:tcBorders>
            <w:shd w:val="clear" w:color="auto" w:fill="auto"/>
            <w:noWrap/>
            <w:vAlign w:val="center"/>
            <w:hideMark/>
          </w:tcPr>
          <w:p w14:paraId="0C957E4E" w14:textId="77777777" w:rsidR="0032519E" w:rsidRPr="0032519E" w:rsidRDefault="00000000" w:rsidP="00B16BE5">
            <w:pPr>
              <w:jc w:val="center"/>
              <w:rPr>
                <w:rFonts w:asciiTheme="majorHAnsi" w:hAnsiTheme="majorHAnsi" w:cstheme="majorBidi"/>
                <w:b/>
                <w:bCs/>
                <w:sz w:val="22"/>
                <w:szCs w:val="22"/>
                <w:lang w:val="en-ID" w:eastAsia="en-ID"/>
              </w:rPr>
            </w:pPr>
            <m:oMathPara>
              <m:oMath>
                <m:rad>
                  <m:radPr>
                    <m:degHide m:val="1"/>
                    <m:ctrlPr>
                      <w:rPr>
                        <w:rFonts w:ascii="Cambria Math" w:hAnsi="Cambria Math" w:cstheme="majorBidi"/>
                        <w:b/>
                        <w:bCs/>
                        <w:i/>
                        <w:sz w:val="22"/>
                        <w:szCs w:val="22"/>
                        <w:lang w:val="en-ID" w:eastAsia="en-ID"/>
                      </w:rPr>
                    </m:ctrlPr>
                  </m:radPr>
                  <m:deg/>
                  <m:e>
                    <m:r>
                      <m:rPr>
                        <m:sty m:val="b"/>
                      </m:rPr>
                      <w:rPr>
                        <w:rFonts w:ascii="Cambria Math" w:hAnsi="Cambria Math" w:cstheme="majorBidi"/>
                        <w:sz w:val="22"/>
                        <w:szCs w:val="22"/>
                        <w:lang w:val="en-ID" w:eastAsia="en-ID"/>
                      </w:rPr>
                      <m:t>AVE</m:t>
                    </m:r>
                  </m:e>
                </m:rad>
              </m:oMath>
            </m:oMathPara>
          </w:p>
        </w:tc>
      </w:tr>
      <w:tr w:rsidR="0032519E" w:rsidRPr="0032519E" w14:paraId="0827531C" w14:textId="77777777" w:rsidTr="005A5439">
        <w:trPr>
          <w:trHeight w:val="322"/>
          <w:jc w:val="center"/>
        </w:trPr>
        <w:tc>
          <w:tcPr>
            <w:tcW w:w="3160" w:type="dxa"/>
            <w:tcBorders>
              <w:top w:val="single" w:sz="4" w:space="0" w:color="auto"/>
            </w:tcBorders>
            <w:shd w:val="clear" w:color="auto" w:fill="auto"/>
            <w:vAlign w:val="center"/>
            <w:hideMark/>
          </w:tcPr>
          <w:p w14:paraId="558426B0" w14:textId="77777777" w:rsidR="0032519E" w:rsidRPr="0032519E" w:rsidRDefault="0032519E" w:rsidP="00B16BE5">
            <w:pPr>
              <w:jc w:val="center"/>
              <w:rPr>
                <w:rFonts w:asciiTheme="majorHAnsi" w:hAnsiTheme="majorHAnsi" w:cstheme="majorBidi"/>
                <w:i/>
                <w:iCs/>
                <w:sz w:val="22"/>
                <w:szCs w:val="22"/>
                <w:lang w:val="en-ID" w:eastAsia="en-ID"/>
              </w:rPr>
            </w:pPr>
            <w:r w:rsidRPr="0032519E">
              <w:rPr>
                <w:rFonts w:asciiTheme="majorHAnsi" w:hAnsiTheme="majorHAnsi" w:cstheme="majorBidi"/>
                <w:i/>
                <w:iCs/>
                <w:sz w:val="22"/>
                <w:szCs w:val="22"/>
                <w:lang w:val="en-ID" w:eastAsia="en-ID"/>
              </w:rPr>
              <w:t>E-Service Quality</w:t>
            </w:r>
          </w:p>
        </w:tc>
        <w:tc>
          <w:tcPr>
            <w:tcW w:w="1787" w:type="dxa"/>
            <w:tcBorders>
              <w:top w:val="single" w:sz="4" w:space="0" w:color="auto"/>
            </w:tcBorders>
            <w:shd w:val="clear" w:color="auto" w:fill="auto"/>
            <w:vAlign w:val="center"/>
            <w:hideMark/>
          </w:tcPr>
          <w:p w14:paraId="49CD0BE6"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0.674</w:t>
            </w:r>
          </w:p>
        </w:tc>
        <w:tc>
          <w:tcPr>
            <w:tcW w:w="1697" w:type="dxa"/>
            <w:tcBorders>
              <w:top w:val="single" w:sz="4" w:space="0" w:color="auto"/>
            </w:tcBorders>
            <w:shd w:val="clear" w:color="auto" w:fill="auto"/>
            <w:noWrap/>
            <w:vAlign w:val="center"/>
            <w:hideMark/>
          </w:tcPr>
          <w:p w14:paraId="5A4E47DA"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0,820</w:t>
            </w:r>
          </w:p>
        </w:tc>
      </w:tr>
      <w:tr w:rsidR="0032519E" w:rsidRPr="0032519E" w14:paraId="0702C32E" w14:textId="77777777" w:rsidTr="005A5439">
        <w:trPr>
          <w:trHeight w:val="322"/>
          <w:jc w:val="center"/>
        </w:trPr>
        <w:tc>
          <w:tcPr>
            <w:tcW w:w="3160" w:type="dxa"/>
            <w:shd w:val="clear" w:color="auto" w:fill="auto"/>
            <w:vAlign w:val="center"/>
            <w:hideMark/>
          </w:tcPr>
          <w:p w14:paraId="67AC15A3" w14:textId="77777777" w:rsidR="0032519E" w:rsidRPr="0032519E" w:rsidRDefault="0032519E" w:rsidP="00B16BE5">
            <w:pPr>
              <w:jc w:val="center"/>
              <w:rPr>
                <w:rFonts w:asciiTheme="majorHAnsi" w:hAnsiTheme="majorHAnsi" w:cstheme="majorBidi"/>
                <w:i/>
                <w:iCs/>
                <w:sz w:val="22"/>
                <w:szCs w:val="22"/>
                <w:lang w:val="en-ID" w:eastAsia="en-ID"/>
              </w:rPr>
            </w:pPr>
            <w:r w:rsidRPr="0032519E">
              <w:rPr>
                <w:rFonts w:asciiTheme="majorHAnsi" w:hAnsiTheme="majorHAnsi" w:cstheme="majorBidi"/>
                <w:i/>
                <w:iCs/>
                <w:sz w:val="22"/>
                <w:szCs w:val="22"/>
                <w:lang w:val="en-ID" w:eastAsia="en-ID"/>
              </w:rPr>
              <w:t>E-Trust</w:t>
            </w:r>
          </w:p>
        </w:tc>
        <w:tc>
          <w:tcPr>
            <w:tcW w:w="1787" w:type="dxa"/>
            <w:shd w:val="clear" w:color="auto" w:fill="auto"/>
            <w:vAlign w:val="center"/>
            <w:hideMark/>
          </w:tcPr>
          <w:p w14:paraId="4FC6FE75"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0.847</w:t>
            </w:r>
          </w:p>
        </w:tc>
        <w:tc>
          <w:tcPr>
            <w:tcW w:w="1697" w:type="dxa"/>
            <w:shd w:val="clear" w:color="auto" w:fill="auto"/>
            <w:noWrap/>
            <w:vAlign w:val="center"/>
            <w:hideMark/>
          </w:tcPr>
          <w:p w14:paraId="201CAC17"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0,920</w:t>
            </w:r>
          </w:p>
        </w:tc>
      </w:tr>
      <w:tr w:rsidR="0032519E" w:rsidRPr="0032519E" w14:paraId="0B4D7FCD" w14:textId="77777777" w:rsidTr="005A5439">
        <w:trPr>
          <w:trHeight w:val="322"/>
          <w:jc w:val="center"/>
        </w:trPr>
        <w:tc>
          <w:tcPr>
            <w:tcW w:w="3160" w:type="dxa"/>
            <w:shd w:val="clear" w:color="auto" w:fill="auto"/>
            <w:vAlign w:val="center"/>
            <w:hideMark/>
          </w:tcPr>
          <w:p w14:paraId="10066081" w14:textId="77777777" w:rsidR="0032519E" w:rsidRPr="0032519E" w:rsidRDefault="0032519E" w:rsidP="00B16BE5">
            <w:pPr>
              <w:jc w:val="center"/>
              <w:rPr>
                <w:rFonts w:asciiTheme="majorHAnsi" w:hAnsiTheme="majorHAnsi" w:cstheme="majorBidi"/>
                <w:i/>
                <w:iCs/>
                <w:sz w:val="22"/>
                <w:szCs w:val="22"/>
                <w:lang w:val="en-ID" w:eastAsia="en-ID"/>
              </w:rPr>
            </w:pPr>
            <w:r w:rsidRPr="0032519E">
              <w:rPr>
                <w:rFonts w:asciiTheme="majorHAnsi" w:hAnsiTheme="majorHAnsi" w:cstheme="majorBidi"/>
                <w:i/>
                <w:iCs/>
                <w:sz w:val="22"/>
                <w:szCs w:val="22"/>
                <w:lang w:val="en-ID" w:eastAsia="en-ID"/>
              </w:rPr>
              <w:t>E-Satisfaction</w:t>
            </w:r>
          </w:p>
        </w:tc>
        <w:tc>
          <w:tcPr>
            <w:tcW w:w="1787" w:type="dxa"/>
            <w:shd w:val="clear" w:color="auto" w:fill="auto"/>
            <w:vAlign w:val="center"/>
            <w:hideMark/>
          </w:tcPr>
          <w:p w14:paraId="5FB0EF75"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0.714</w:t>
            </w:r>
          </w:p>
        </w:tc>
        <w:tc>
          <w:tcPr>
            <w:tcW w:w="1697" w:type="dxa"/>
            <w:shd w:val="clear" w:color="auto" w:fill="auto"/>
            <w:noWrap/>
            <w:vAlign w:val="center"/>
            <w:hideMark/>
          </w:tcPr>
          <w:p w14:paraId="21DF36FE"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0,844</w:t>
            </w:r>
          </w:p>
        </w:tc>
      </w:tr>
      <w:tr w:rsidR="0032519E" w:rsidRPr="0032519E" w14:paraId="76C6B769" w14:textId="77777777" w:rsidTr="005A5439">
        <w:trPr>
          <w:trHeight w:val="322"/>
          <w:jc w:val="center"/>
        </w:trPr>
        <w:tc>
          <w:tcPr>
            <w:tcW w:w="3160" w:type="dxa"/>
            <w:tcBorders>
              <w:bottom w:val="single" w:sz="4" w:space="0" w:color="auto"/>
            </w:tcBorders>
            <w:shd w:val="clear" w:color="auto" w:fill="auto"/>
            <w:vAlign w:val="center"/>
            <w:hideMark/>
          </w:tcPr>
          <w:p w14:paraId="372C8090" w14:textId="77777777" w:rsidR="0032519E" w:rsidRPr="0032519E" w:rsidRDefault="0032519E" w:rsidP="00B16BE5">
            <w:pPr>
              <w:jc w:val="center"/>
              <w:rPr>
                <w:rFonts w:asciiTheme="majorHAnsi" w:hAnsiTheme="majorHAnsi" w:cstheme="majorBidi"/>
                <w:i/>
                <w:iCs/>
                <w:sz w:val="22"/>
                <w:szCs w:val="22"/>
                <w:lang w:val="en-ID" w:eastAsia="en-ID"/>
              </w:rPr>
            </w:pPr>
            <w:r w:rsidRPr="0032519E">
              <w:rPr>
                <w:rFonts w:asciiTheme="majorHAnsi" w:hAnsiTheme="majorHAnsi" w:cstheme="majorBidi"/>
                <w:i/>
                <w:iCs/>
                <w:sz w:val="22"/>
                <w:szCs w:val="22"/>
                <w:lang w:val="en-ID" w:eastAsia="en-ID"/>
              </w:rPr>
              <w:t>E-Loyalty</w:t>
            </w:r>
          </w:p>
        </w:tc>
        <w:tc>
          <w:tcPr>
            <w:tcW w:w="1787" w:type="dxa"/>
            <w:tcBorders>
              <w:bottom w:val="single" w:sz="4" w:space="0" w:color="auto"/>
            </w:tcBorders>
            <w:shd w:val="clear" w:color="auto" w:fill="auto"/>
            <w:vAlign w:val="center"/>
            <w:hideMark/>
          </w:tcPr>
          <w:p w14:paraId="414CEAC8"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0.803</w:t>
            </w:r>
          </w:p>
        </w:tc>
        <w:tc>
          <w:tcPr>
            <w:tcW w:w="1697" w:type="dxa"/>
            <w:tcBorders>
              <w:bottom w:val="single" w:sz="4" w:space="0" w:color="auto"/>
            </w:tcBorders>
            <w:shd w:val="clear" w:color="auto" w:fill="auto"/>
            <w:noWrap/>
            <w:vAlign w:val="center"/>
            <w:hideMark/>
          </w:tcPr>
          <w:p w14:paraId="3ED7C5A9" w14:textId="77777777" w:rsidR="0032519E" w:rsidRPr="0032519E" w:rsidRDefault="0032519E" w:rsidP="00B16BE5">
            <w:pPr>
              <w:jc w:val="center"/>
              <w:rPr>
                <w:rFonts w:asciiTheme="majorHAnsi" w:hAnsiTheme="majorHAnsi" w:cstheme="majorBidi"/>
                <w:sz w:val="22"/>
                <w:szCs w:val="22"/>
                <w:lang w:val="en-ID" w:eastAsia="en-ID"/>
              </w:rPr>
            </w:pPr>
            <w:r w:rsidRPr="0032519E">
              <w:rPr>
                <w:rFonts w:asciiTheme="majorHAnsi" w:hAnsiTheme="majorHAnsi" w:cstheme="majorBidi"/>
                <w:sz w:val="22"/>
                <w:szCs w:val="22"/>
                <w:lang w:val="en-ID" w:eastAsia="en-ID"/>
              </w:rPr>
              <w:t>0,896</w:t>
            </w:r>
          </w:p>
        </w:tc>
      </w:tr>
    </w:tbl>
    <w:p w14:paraId="0F5A0064" w14:textId="1F3F7962" w:rsidR="00BF5ADD" w:rsidRDefault="001906BF" w:rsidP="001906BF">
      <w:pPr>
        <w:pStyle w:val="Body"/>
        <w:tabs>
          <w:tab w:val="left" w:pos="284"/>
        </w:tabs>
        <w:spacing w:after="120"/>
        <w:ind w:firstLine="0"/>
        <w:rPr>
          <w:rFonts w:asciiTheme="majorHAnsi" w:hAnsiTheme="majorHAnsi"/>
          <w:bCs/>
          <w:i/>
          <w:iCs/>
          <w:sz w:val="22"/>
          <w:szCs w:val="22"/>
          <w:lang w:val="fi-FI"/>
        </w:rPr>
      </w:pPr>
      <w:r>
        <w:rPr>
          <w:rFonts w:asciiTheme="majorHAnsi" w:hAnsiTheme="majorHAnsi"/>
          <w:bCs/>
          <w:i/>
          <w:iCs/>
          <w:sz w:val="22"/>
          <w:szCs w:val="22"/>
          <w:lang w:val="fi-FI"/>
        </w:rPr>
        <w:tab/>
      </w:r>
      <w:r>
        <w:rPr>
          <w:rFonts w:asciiTheme="majorHAnsi" w:hAnsiTheme="majorHAnsi"/>
          <w:bCs/>
          <w:i/>
          <w:iCs/>
          <w:sz w:val="22"/>
          <w:szCs w:val="22"/>
          <w:lang w:val="fi-FI"/>
        </w:rPr>
        <w:tab/>
      </w:r>
      <w:r>
        <w:rPr>
          <w:rFonts w:asciiTheme="majorHAnsi" w:hAnsiTheme="majorHAnsi"/>
          <w:bCs/>
          <w:i/>
          <w:iCs/>
          <w:sz w:val="22"/>
          <w:szCs w:val="22"/>
          <w:lang w:val="fi-FI"/>
        </w:rPr>
        <w:tab/>
      </w:r>
      <w:r w:rsidR="0032519E" w:rsidRPr="00165EF1">
        <w:rPr>
          <w:rFonts w:asciiTheme="majorHAnsi" w:hAnsiTheme="majorHAnsi"/>
          <w:bCs/>
          <w:i/>
          <w:iCs/>
          <w:sz w:val="22"/>
          <w:szCs w:val="22"/>
          <w:lang w:val="fi-FI"/>
        </w:rPr>
        <w:t>Sumber : Hasil Pengolahan Data PLS, 2024</w:t>
      </w:r>
    </w:p>
    <w:p w14:paraId="33C2AC2C" w14:textId="04855D10" w:rsidR="0032519E" w:rsidRPr="0032519E" w:rsidRDefault="0032519E" w:rsidP="005A5439">
      <w:pPr>
        <w:spacing w:after="120"/>
        <w:ind w:firstLine="720"/>
        <w:jc w:val="both"/>
        <w:rPr>
          <w:rFonts w:asciiTheme="majorHAnsi" w:hAnsiTheme="majorHAnsi"/>
          <w:lang w:val="sv-SE"/>
        </w:rPr>
      </w:pPr>
      <w:r w:rsidRPr="0032519E">
        <w:rPr>
          <w:rFonts w:asciiTheme="majorHAnsi" w:hAnsiTheme="majorHAnsi" w:cstheme="majorBidi"/>
        </w:rPr>
        <w:t xml:space="preserve">Berdasarkan tabel </w:t>
      </w:r>
      <w:r w:rsidR="001906BF">
        <w:rPr>
          <w:rFonts w:asciiTheme="majorHAnsi" w:hAnsiTheme="majorHAnsi" w:cstheme="majorBidi"/>
        </w:rPr>
        <w:t>7</w:t>
      </w:r>
      <w:r w:rsidRPr="0032519E">
        <w:rPr>
          <w:rFonts w:asciiTheme="majorHAnsi" w:hAnsiTheme="majorHAnsi" w:cstheme="majorBidi"/>
        </w:rPr>
        <w:t xml:space="preserve"> hasil pengujian </w:t>
      </w:r>
      <w:r w:rsidRPr="0032519E">
        <w:rPr>
          <w:rFonts w:asciiTheme="majorHAnsi" w:hAnsiTheme="majorHAnsi" w:cstheme="majorBidi"/>
          <w:i/>
          <w:iCs/>
        </w:rPr>
        <w:t>Average Variance Extracted</w:t>
      </w:r>
      <w:r w:rsidRPr="0032519E">
        <w:rPr>
          <w:rFonts w:asciiTheme="majorHAnsi" w:hAnsiTheme="majorHAnsi" w:cstheme="majorBidi"/>
        </w:rPr>
        <w:t xml:space="preserve"> (AVE) di atas, hasil pengujian penelitian ini memiliki nilai AVE pada setiap konstruk atau variabel memiliki nilai &gt; 0,5. </w:t>
      </w:r>
      <w:r w:rsidRPr="0032519E">
        <w:rPr>
          <w:rFonts w:asciiTheme="majorHAnsi" w:hAnsiTheme="majorHAnsi"/>
          <w:lang w:val="sv-SE"/>
        </w:rPr>
        <w:t>Maka dapat disimpulkan bahwa data sudah dapat dikatakan baik dan dapat dilanjutkan ke tahap selanjutnya.</w:t>
      </w:r>
    </w:p>
    <w:p w14:paraId="0E046EC6" w14:textId="66DCCD30" w:rsidR="004F670E" w:rsidRDefault="004F670E" w:rsidP="00C25DE0">
      <w:pPr>
        <w:pStyle w:val="Body"/>
        <w:tabs>
          <w:tab w:val="left" w:pos="284"/>
        </w:tabs>
        <w:ind w:firstLine="0"/>
        <w:rPr>
          <w:rFonts w:asciiTheme="majorHAnsi" w:hAnsiTheme="majorHAnsi"/>
          <w:b/>
          <w:sz w:val="24"/>
          <w:szCs w:val="24"/>
          <w:lang w:val="fi-FI"/>
        </w:rPr>
      </w:pPr>
      <w:r>
        <w:rPr>
          <w:rFonts w:asciiTheme="majorHAnsi" w:hAnsiTheme="majorHAnsi"/>
          <w:b/>
          <w:sz w:val="24"/>
          <w:szCs w:val="24"/>
          <w:lang w:val="fi-FI"/>
        </w:rPr>
        <w:t>Validitas Diskriminan</w:t>
      </w:r>
    </w:p>
    <w:p w14:paraId="12B11997" w14:textId="5CA38676" w:rsidR="002B6C34" w:rsidRDefault="002B6C34" w:rsidP="00B94FD6">
      <w:pPr>
        <w:pStyle w:val="Body"/>
        <w:tabs>
          <w:tab w:val="left" w:pos="284"/>
        </w:tabs>
        <w:spacing w:after="120"/>
        <w:ind w:firstLine="0"/>
        <w:rPr>
          <w:rFonts w:asciiTheme="majorHAnsi" w:hAnsiTheme="majorHAnsi"/>
          <w:sz w:val="24"/>
          <w:szCs w:val="24"/>
          <w:lang w:val="sv-SE"/>
        </w:rPr>
      </w:pPr>
      <w:r w:rsidRPr="002B6C34">
        <w:rPr>
          <w:rFonts w:asciiTheme="majorHAnsi" w:hAnsiTheme="majorHAnsi"/>
          <w:sz w:val="24"/>
          <w:szCs w:val="24"/>
          <w:lang w:val="sv-SE"/>
        </w:rPr>
        <w:t xml:space="preserve">Parameter untuk mengukur uji validitas diskriminan yaitu dengan membandingkan nilai </w:t>
      </w:r>
      <w:r w:rsidRPr="002B6C34">
        <w:rPr>
          <w:rFonts w:asciiTheme="majorHAnsi" w:hAnsiTheme="majorHAnsi"/>
          <w:i/>
          <w:iCs/>
          <w:sz w:val="24"/>
          <w:szCs w:val="24"/>
          <w:lang w:val="sv-SE"/>
        </w:rPr>
        <w:t>loading</w:t>
      </w:r>
      <w:r w:rsidRPr="002B6C34">
        <w:rPr>
          <w:rFonts w:asciiTheme="majorHAnsi" w:hAnsiTheme="majorHAnsi"/>
          <w:sz w:val="24"/>
          <w:szCs w:val="24"/>
          <w:lang w:val="sv-SE"/>
        </w:rPr>
        <w:t xml:space="preserve"> pada konstruk yang dituju. Konstruk dikatakan valid apabila nilai </w:t>
      </w:r>
      <w:r w:rsidRPr="002B6C34">
        <w:rPr>
          <w:rFonts w:asciiTheme="majorHAnsi" w:hAnsiTheme="majorHAnsi"/>
          <w:i/>
          <w:iCs/>
          <w:sz w:val="24"/>
          <w:szCs w:val="24"/>
          <w:lang w:val="sv-SE"/>
        </w:rPr>
        <w:t>loading</w:t>
      </w:r>
      <w:r w:rsidRPr="002B6C34">
        <w:rPr>
          <w:rFonts w:asciiTheme="majorHAnsi" w:hAnsiTheme="majorHAnsi"/>
          <w:sz w:val="24"/>
          <w:szCs w:val="24"/>
          <w:lang w:val="sv-SE"/>
        </w:rPr>
        <w:t xml:space="preserve"> yang dituju lebih besar dibandingkan dengan nilai </w:t>
      </w:r>
      <w:r w:rsidRPr="002B6C34">
        <w:rPr>
          <w:rFonts w:asciiTheme="majorHAnsi" w:hAnsiTheme="majorHAnsi"/>
          <w:i/>
          <w:iCs/>
          <w:sz w:val="24"/>
          <w:szCs w:val="24"/>
          <w:lang w:val="sv-SE"/>
        </w:rPr>
        <w:t>loading</w:t>
      </w:r>
      <w:r w:rsidRPr="002B6C34">
        <w:rPr>
          <w:rFonts w:asciiTheme="majorHAnsi" w:hAnsiTheme="majorHAnsi"/>
          <w:sz w:val="24"/>
          <w:szCs w:val="24"/>
          <w:lang w:val="sv-SE"/>
        </w:rPr>
        <w:t xml:space="preserve"> konstruk lainnya (Ichwanudin, 2018).</w:t>
      </w:r>
    </w:p>
    <w:p w14:paraId="03AB4389" w14:textId="3F85CF79" w:rsidR="0032519E" w:rsidRPr="0032519E" w:rsidRDefault="0032519E" w:rsidP="00B94FD6">
      <w:pPr>
        <w:spacing w:after="80" w:line="276" w:lineRule="auto"/>
        <w:jc w:val="center"/>
        <w:rPr>
          <w:rFonts w:asciiTheme="majorBidi" w:hAnsiTheme="majorBidi" w:cstheme="majorBidi"/>
          <w:b/>
          <w:bCs/>
        </w:rPr>
      </w:pPr>
      <w:r w:rsidRPr="00165EF1">
        <w:rPr>
          <w:rFonts w:asciiTheme="majorHAnsi" w:hAnsiTheme="majorHAnsi"/>
          <w:bCs/>
          <w:sz w:val="22"/>
          <w:szCs w:val="22"/>
          <w:lang w:val="fi-FI"/>
        </w:rPr>
        <w:t xml:space="preserve">Tabel </w:t>
      </w:r>
      <w:r w:rsidR="001906BF">
        <w:rPr>
          <w:rFonts w:asciiTheme="majorHAnsi" w:hAnsiTheme="majorHAnsi"/>
          <w:bCs/>
          <w:sz w:val="22"/>
          <w:szCs w:val="22"/>
          <w:lang w:val="fi-FI"/>
        </w:rPr>
        <w:t>8</w:t>
      </w:r>
      <w:r w:rsidR="00B94FD6">
        <w:rPr>
          <w:rFonts w:asciiTheme="majorHAnsi" w:hAnsiTheme="majorHAnsi"/>
          <w:bCs/>
          <w:sz w:val="22"/>
          <w:szCs w:val="22"/>
          <w:lang w:val="fi-FI"/>
        </w:rPr>
        <w:t>.</w:t>
      </w:r>
      <w:r w:rsidRPr="00165EF1">
        <w:rPr>
          <w:rFonts w:asciiTheme="majorHAnsi" w:hAnsiTheme="majorHAnsi"/>
          <w:bCs/>
          <w:sz w:val="22"/>
          <w:szCs w:val="22"/>
          <w:lang w:val="fi-FI"/>
        </w:rPr>
        <w:t xml:space="preserve"> </w:t>
      </w:r>
      <w:r>
        <w:rPr>
          <w:rFonts w:asciiTheme="majorHAnsi" w:hAnsiTheme="majorHAnsi" w:cstheme="majorBidi"/>
          <w:i/>
          <w:iCs/>
          <w:sz w:val="22"/>
          <w:szCs w:val="22"/>
        </w:rPr>
        <w:t>Cross Loading</w:t>
      </w:r>
    </w:p>
    <w:tbl>
      <w:tblPr>
        <w:tblW w:w="8015" w:type="dxa"/>
        <w:jc w:val="center"/>
        <w:tblLook w:val="04A0" w:firstRow="1" w:lastRow="0" w:firstColumn="1" w:lastColumn="0" w:noHBand="0" w:noVBand="1"/>
      </w:tblPr>
      <w:tblGrid>
        <w:gridCol w:w="1140"/>
        <w:gridCol w:w="2149"/>
        <w:gridCol w:w="1432"/>
        <w:gridCol w:w="1719"/>
        <w:gridCol w:w="1575"/>
      </w:tblGrid>
      <w:tr w:rsidR="0032519E" w:rsidRPr="0032519E" w14:paraId="315FDFA9" w14:textId="77777777" w:rsidTr="00B94FD6">
        <w:trPr>
          <w:trHeight w:val="438"/>
          <w:tblHeader/>
          <w:jc w:val="center"/>
        </w:trPr>
        <w:tc>
          <w:tcPr>
            <w:tcW w:w="1140" w:type="dxa"/>
            <w:tcBorders>
              <w:top w:val="single" w:sz="4" w:space="0" w:color="auto"/>
              <w:bottom w:val="single" w:sz="4" w:space="0" w:color="auto"/>
            </w:tcBorders>
            <w:shd w:val="clear" w:color="auto" w:fill="auto"/>
            <w:noWrap/>
            <w:vAlign w:val="center"/>
            <w:hideMark/>
          </w:tcPr>
          <w:p w14:paraId="4431D19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 </w:t>
            </w:r>
          </w:p>
        </w:tc>
        <w:tc>
          <w:tcPr>
            <w:tcW w:w="2149" w:type="dxa"/>
            <w:tcBorders>
              <w:top w:val="single" w:sz="4" w:space="0" w:color="auto"/>
              <w:bottom w:val="single" w:sz="4" w:space="0" w:color="auto"/>
            </w:tcBorders>
            <w:shd w:val="clear" w:color="auto" w:fill="auto"/>
            <w:vAlign w:val="center"/>
            <w:hideMark/>
          </w:tcPr>
          <w:p w14:paraId="46436D92" w14:textId="77777777" w:rsidR="0032519E" w:rsidRPr="0032519E" w:rsidRDefault="0032519E" w:rsidP="00B16BE5">
            <w:pPr>
              <w:jc w:val="center"/>
              <w:rPr>
                <w:rFonts w:asciiTheme="majorHAnsi" w:hAnsiTheme="majorHAnsi" w:cstheme="majorBidi"/>
                <w:b/>
                <w:bCs/>
                <w:i/>
                <w:iCs/>
                <w:color w:val="000000"/>
                <w:sz w:val="22"/>
                <w:szCs w:val="22"/>
                <w:lang w:val="en-ID" w:eastAsia="en-ID"/>
              </w:rPr>
            </w:pPr>
            <w:r w:rsidRPr="0032519E">
              <w:rPr>
                <w:rFonts w:asciiTheme="majorHAnsi" w:hAnsiTheme="majorHAnsi" w:cstheme="majorBidi"/>
                <w:b/>
                <w:bCs/>
                <w:i/>
                <w:iCs/>
                <w:color w:val="000000"/>
                <w:sz w:val="22"/>
                <w:szCs w:val="22"/>
                <w:lang w:val="en-ID" w:eastAsia="en-ID"/>
              </w:rPr>
              <w:t>E-Service Quality</w:t>
            </w:r>
          </w:p>
        </w:tc>
        <w:tc>
          <w:tcPr>
            <w:tcW w:w="1432" w:type="dxa"/>
            <w:tcBorders>
              <w:top w:val="single" w:sz="4" w:space="0" w:color="auto"/>
              <w:bottom w:val="single" w:sz="4" w:space="0" w:color="auto"/>
            </w:tcBorders>
            <w:shd w:val="clear" w:color="auto" w:fill="auto"/>
            <w:vAlign w:val="center"/>
            <w:hideMark/>
          </w:tcPr>
          <w:p w14:paraId="23CF4558" w14:textId="77777777" w:rsidR="0032519E" w:rsidRPr="0032519E" w:rsidRDefault="0032519E" w:rsidP="00B16BE5">
            <w:pPr>
              <w:jc w:val="center"/>
              <w:rPr>
                <w:rFonts w:asciiTheme="majorHAnsi" w:hAnsiTheme="majorHAnsi" w:cstheme="majorBidi"/>
                <w:b/>
                <w:bCs/>
                <w:i/>
                <w:iCs/>
                <w:color w:val="000000"/>
                <w:sz w:val="22"/>
                <w:szCs w:val="22"/>
                <w:lang w:val="en-ID" w:eastAsia="en-ID"/>
              </w:rPr>
            </w:pPr>
            <w:r w:rsidRPr="0032519E">
              <w:rPr>
                <w:rFonts w:asciiTheme="majorHAnsi" w:hAnsiTheme="majorHAnsi" w:cstheme="majorBidi"/>
                <w:b/>
                <w:bCs/>
                <w:i/>
                <w:iCs/>
                <w:color w:val="000000"/>
                <w:sz w:val="22"/>
                <w:szCs w:val="22"/>
                <w:lang w:val="en-ID" w:eastAsia="en-ID"/>
              </w:rPr>
              <w:t>E-Trust</w:t>
            </w:r>
          </w:p>
        </w:tc>
        <w:tc>
          <w:tcPr>
            <w:tcW w:w="1719" w:type="dxa"/>
            <w:tcBorders>
              <w:top w:val="single" w:sz="4" w:space="0" w:color="auto"/>
              <w:bottom w:val="single" w:sz="4" w:space="0" w:color="auto"/>
            </w:tcBorders>
            <w:shd w:val="clear" w:color="auto" w:fill="auto"/>
            <w:vAlign w:val="center"/>
            <w:hideMark/>
          </w:tcPr>
          <w:p w14:paraId="61A4097F" w14:textId="77777777" w:rsidR="0032519E" w:rsidRPr="0032519E" w:rsidRDefault="0032519E" w:rsidP="00B16BE5">
            <w:pPr>
              <w:jc w:val="center"/>
              <w:rPr>
                <w:rFonts w:asciiTheme="majorHAnsi" w:hAnsiTheme="majorHAnsi" w:cstheme="majorBidi"/>
                <w:b/>
                <w:bCs/>
                <w:i/>
                <w:iCs/>
                <w:color w:val="000000"/>
                <w:sz w:val="22"/>
                <w:szCs w:val="22"/>
                <w:lang w:val="en-ID" w:eastAsia="en-ID"/>
              </w:rPr>
            </w:pPr>
            <w:r w:rsidRPr="0032519E">
              <w:rPr>
                <w:rFonts w:asciiTheme="majorHAnsi" w:hAnsiTheme="majorHAnsi" w:cstheme="majorBidi"/>
                <w:b/>
                <w:bCs/>
                <w:i/>
                <w:iCs/>
                <w:color w:val="000000"/>
                <w:sz w:val="22"/>
                <w:szCs w:val="22"/>
                <w:lang w:val="en-ID" w:eastAsia="en-ID"/>
              </w:rPr>
              <w:t>E-Satisfaction</w:t>
            </w:r>
          </w:p>
        </w:tc>
        <w:tc>
          <w:tcPr>
            <w:tcW w:w="1575" w:type="dxa"/>
            <w:tcBorders>
              <w:top w:val="single" w:sz="4" w:space="0" w:color="auto"/>
              <w:bottom w:val="single" w:sz="4" w:space="0" w:color="auto"/>
            </w:tcBorders>
            <w:shd w:val="clear" w:color="auto" w:fill="auto"/>
            <w:vAlign w:val="center"/>
            <w:hideMark/>
          </w:tcPr>
          <w:p w14:paraId="6D0D46BE" w14:textId="77777777" w:rsidR="0032519E" w:rsidRPr="0032519E" w:rsidRDefault="0032519E" w:rsidP="00B16BE5">
            <w:pPr>
              <w:jc w:val="center"/>
              <w:rPr>
                <w:rFonts w:asciiTheme="majorHAnsi" w:hAnsiTheme="majorHAnsi" w:cstheme="majorBidi"/>
                <w:b/>
                <w:bCs/>
                <w:i/>
                <w:iCs/>
                <w:color w:val="000000"/>
                <w:sz w:val="22"/>
                <w:szCs w:val="22"/>
                <w:lang w:val="en-ID" w:eastAsia="en-ID"/>
              </w:rPr>
            </w:pPr>
            <w:r w:rsidRPr="0032519E">
              <w:rPr>
                <w:rFonts w:asciiTheme="majorHAnsi" w:hAnsiTheme="majorHAnsi" w:cstheme="majorBidi"/>
                <w:b/>
                <w:bCs/>
                <w:i/>
                <w:iCs/>
                <w:color w:val="000000"/>
                <w:sz w:val="22"/>
                <w:szCs w:val="22"/>
                <w:lang w:val="en-ID" w:eastAsia="en-ID"/>
              </w:rPr>
              <w:t>E-Loyalty</w:t>
            </w:r>
          </w:p>
        </w:tc>
      </w:tr>
      <w:tr w:rsidR="0032519E" w:rsidRPr="0032519E" w14:paraId="44CE731F" w14:textId="77777777" w:rsidTr="00B94FD6">
        <w:trPr>
          <w:trHeight w:val="289"/>
          <w:jc w:val="center"/>
        </w:trPr>
        <w:tc>
          <w:tcPr>
            <w:tcW w:w="1140" w:type="dxa"/>
            <w:tcBorders>
              <w:top w:val="single" w:sz="4" w:space="0" w:color="auto"/>
            </w:tcBorders>
            <w:shd w:val="clear" w:color="auto" w:fill="auto"/>
            <w:vAlign w:val="center"/>
            <w:hideMark/>
          </w:tcPr>
          <w:p w14:paraId="46141AF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E-SQ1</w:t>
            </w:r>
          </w:p>
        </w:tc>
        <w:tc>
          <w:tcPr>
            <w:tcW w:w="2149" w:type="dxa"/>
            <w:tcBorders>
              <w:top w:val="single" w:sz="4" w:space="0" w:color="auto"/>
            </w:tcBorders>
            <w:shd w:val="clear" w:color="auto" w:fill="auto"/>
            <w:vAlign w:val="center"/>
            <w:hideMark/>
          </w:tcPr>
          <w:p w14:paraId="0C5AE433"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0.811</w:t>
            </w:r>
          </w:p>
        </w:tc>
        <w:tc>
          <w:tcPr>
            <w:tcW w:w="1432" w:type="dxa"/>
            <w:tcBorders>
              <w:top w:val="single" w:sz="4" w:space="0" w:color="auto"/>
            </w:tcBorders>
            <w:shd w:val="clear" w:color="auto" w:fill="auto"/>
            <w:vAlign w:val="center"/>
            <w:hideMark/>
          </w:tcPr>
          <w:p w14:paraId="15F13F0A"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0.663</w:t>
            </w:r>
          </w:p>
        </w:tc>
        <w:tc>
          <w:tcPr>
            <w:tcW w:w="1719" w:type="dxa"/>
            <w:tcBorders>
              <w:top w:val="single" w:sz="4" w:space="0" w:color="auto"/>
            </w:tcBorders>
            <w:shd w:val="clear" w:color="auto" w:fill="auto"/>
            <w:vAlign w:val="center"/>
            <w:hideMark/>
          </w:tcPr>
          <w:p w14:paraId="630C132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0.683</w:t>
            </w:r>
          </w:p>
        </w:tc>
        <w:tc>
          <w:tcPr>
            <w:tcW w:w="1575" w:type="dxa"/>
            <w:tcBorders>
              <w:top w:val="single" w:sz="4" w:space="0" w:color="auto"/>
            </w:tcBorders>
            <w:shd w:val="clear" w:color="auto" w:fill="auto"/>
            <w:vAlign w:val="center"/>
            <w:hideMark/>
          </w:tcPr>
          <w:p w14:paraId="6148E6E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0.667</w:t>
            </w:r>
          </w:p>
        </w:tc>
      </w:tr>
      <w:tr w:rsidR="0032519E" w:rsidRPr="0032519E" w14:paraId="48E149EB" w14:textId="77777777" w:rsidTr="00B94FD6">
        <w:trPr>
          <w:trHeight w:val="289"/>
          <w:jc w:val="center"/>
        </w:trPr>
        <w:tc>
          <w:tcPr>
            <w:tcW w:w="1140" w:type="dxa"/>
            <w:shd w:val="clear" w:color="auto" w:fill="auto"/>
            <w:vAlign w:val="center"/>
            <w:hideMark/>
          </w:tcPr>
          <w:p w14:paraId="3F23523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E-SQ2</w:t>
            </w:r>
          </w:p>
        </w:tc>
        <w:tc>
          <w:tcPr>
            <w:tcW w:w="2149" w:type="dxa"/>
            <w:shd w:val="clear" w:color="auto" w:fill="auto"/>
            <w:vAlign w:val="center"/>
            <w:hideMark/>
          </w:tcPr>
          <w:p w14:paraId="4916D02B"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0.868</w:t>
            </w:r>
          </w:p>
        </w:tc>
        <w:tc>
          <w:tcPr>
            <w:tcW w:w="1432" w:type="dxa"/>
            <w:shd w:val="clear" w:color="auto" w:fill="auto"/>
            <w:vAlign w:val="center"/>
            <w:hideMark/>
          </w:tcPr>
          <w:p w14:paraId="0B3CCB9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0.668</w:t>
            </w:r>
          </w:p>
        </w:tc>
        <w:tc>
          <w:tcPr>
            <w:tcW w:w="1719" w:type="dxa"/>
            <w:shd w:val="clear" w:color="auto" w:fill="auto"/>
            <w:vAlign w:val="center"/>
            <w:hideMark/>
          </w:tcPr>
          <w:p w14:paraId="365AAAF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0.729</w:t>
            </w:r>
          </w:p>
        </w:tc>
        <w:tc>
          <w:tcPr>
            <w:tcW w:w="1575" w:type="dxa"/>
            <w:shd w:val="clear" w:color="auto" w:fill="auto"/>
            <w:vAlign w:val="center"/>
            <w:hideMark/>
          </w:tcPr>
          <w:p w14:paraId="4F5D49B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0.761</w:t>
            </w:r>
          </w:p>
        </w:tc>
      </w:tr>
      <w:tr w:rsidR="0032519E" w:rsidRPr="0032519E" w14:paraId="67B03881" w14:textId="77777777" w:rsidTr="00B94FD6">
        <w:trPr>
          <w:trHeight w:val="289"/>
          <w:jc w:val="center"/>
        </w:trPr>
        <w:tc>
          <w:tcPr>
            <w:tcW w:w="1140" w:type="dxa"/>
            <w:shd w:val="clear" w:color="auto" w:fill="auto"/>
            <w:vAlign w:val="center"/>
            <w:hideMark/>
          </w:tcPr>
          <w:p w14:paraId="05DD99D0"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E-SQ3</w:t>
            </w:r>
          </w:p>
        </w:tc>
        <w:tc>
          <w:tcPr>
            <w:tcW w:w="2149" w:type="dxa"/>
            <w:shd w:val="clear" w:color="auto" w:fill="auto"/>
            <w:vAlign w:val="center"/>
            <w:hideMark/>
          </w:tcPr>
          <w:p w14:paraId="21626115"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0.842</w:t>
            </w:r>
          </w:p>
        </w:tc>
        <w:tc>
          <w:tcPr>
            <w:tcW w:w="1432" w:type="dxa"/>
            <w:shd w:val="clear" w:color="auto" w:fill="auto"/>
            <w:vAlign w:val="center"/>
            <w:hideMark/>
          </w:tcPr>
          <w:p w14:paraId="56333606"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0.598</w:t>
            </w:r>
          </w:p>
        </w:tc>
        <w:tc>
          <w:tcPr>
            <w:tcW w:w="1719" w:type="dxa"/>
            <w:shd w:val="clear" w:color="auto" w:fill="auto"/>
            <w:vAlign w:val="center"/>
            <w:hideMark/>
          </w:tcPr>
          <w:p w14:paraId="05AC646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0.650</w:t>
            </w:r>
          </w:p>
        </w:tc>
        <w:tc>
          <w:tcPr>
            <w:tcW w:w="1575" w:type="dxa"/>
            <w:shd w:val="clear" w:color="auto" w:fill="auto"/>
            <w:vAlign w:val="center"/>
            <w:hideMark/>
          </w:tcPr>
          <w:p w14:paraId="41940C7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0.694</w:t>
            </w:r>
          </w:p>
        </w:tc>
      </w:tr>
      <w:tr w:rsidR="0032519E" w:rsidRPr="0032519E" w14:paraId="505B6A75" w14:textId="77777777" w:rsidTr="00B94FD6">
        <w:trPr>
          <w:trHeight w:val="289"/>
          <w:jc w:val="center"/>
        </w:trPr>
        <w:tc>
          <w:tcPr>
            <w:tcW w:w="1140" w:type="dxa"/>
            <w:shd w:val="clear" w:color="auto" w:fill="auto"/>
            <w:vAlign w:val="center"/>
            <w:hideMark/>
          </w:tcPr>
          <w:p w14:paraId="6E749AE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E-SQ4</w:t>
            </w:r>
          </w:p>
        </w:tc>
        <w:tc>
          <w:tcPr>
            <w:tcW w:w="2149" w:type="dxa"/>
            <w:shd w:val="clear" w:color="auto" w:fill="auto"/>
            <w:vAlign w:val="center"/>
            <w:hideMark/>
          </w:tcPr>
          <w:p w14:paraId="0A689626"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0.775</w:t>
            </w:r>
          </w:p>
        </w:tc>
        <w:tc>
          <w:tcPr>
            <w:tcW w:w="1432" w:type="dxa"/>
            <w:shd w:val="clear" w:color="auto" w:fill="auto"/>
            <w:vAlign w:val="center"/>
            <w:hideMark/>
          </w:tcPr>
          <w:p w14:paraId="6954E2A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0.690</w:t>
            </w:r>
          </w:p>
        </w:tc>
        <w:tc>
          <w:tcPr>
            <w:tcW w:w="1719" w:type="dxa"/>
            <w:shd w:val="clear" w:color="auto" w:fill="auto"/>
            <w:vAlign w:val="center"/>
            <w:hideMark/>
          </w:tcPr>
          <w:p w14:paraId="788913DC"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0.617</w:t>
            </w:r>
          </w:p>
        </w:tc>
        <w:tc>
          <w:tcPr>
            <w:tcW w:w="1575" w:type="dxa"/>
            <w:shd w:val="clear" w:color="auto" w:fill="auto"/>
            <w:vAlign w:val="center"/>
            <w:hideMark/>
          </w:tcPr>
          <w:p w14:paraId="3DCBD94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0.635</w:t>
            </w:r>
          </w:p>
        </w:tc>
      </w:tr>
      <w:tr w:rsidR="0032519E" w:rsidRPr="0032519E" w14:paraId="21D26B2F" w14:textId="77777777" w:rsidTr="00B94FD6">
        <w:trPr>
          <w:trHeight w:val="289"/>
          <w:jc w:val="center"/>
        </w:trPr>
        <w:tc>
          <w:tcPr>
            <w:tcW w:w="1140" w:type="dxa"/>
            <w:shd w:val="clear" w:color="auto" w:fill="auto"/>
            <w:vAlign w:val="center"/>
            <w:hideMark/>
          </w:tcPr>
          <w:p w14:paraId="5E0FF96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E-SQ5</w:t>
            </w:r>
          </w:p>
        </w:tc>
        <w:tc>
          <w:tcPr>
            <w:tcW w:w="2149" w:type="dxa"/>
            <w:shd w:val="clear" w:color="auto" w:fill="auto"/>
            <w:vAlign w:val="center"/>
            <w:hideMark/>
          </w:tcPr>
          <w:p w14:paraId="25DF914D"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0.790</w:t>
            </w:r>
          </w:p>
        </w:tc>
        <w:tc>
          <w:tcPr>
            <w:tcW w:w="1432" w:type="dxa"/>
            <w:shd w:val="clear" w:color="auto" w:fill="auto"/>
            <w:vAlign w:val="center"/>
            <w:hideMark/>
          </w:tcPr>
          <w:p w14:paraId="0CD6093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0.633</w:t>
            </w:r>
          </w:p>
        </w:tc>
        <w:tc>
          <w:tcPr>
            <w:tcW w:w="1719" w:type="dxa"/>
            <w:shd w:val="clear" w:color="auto" w:fill="auto"/>
            <w:vAlign w:val="center"/>
            <w:hideMark/>
          </w:tcPr>
          <w:p w14:paraId="0A2D7A4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0.649</w:t>
            </w:r>
          </w:p>
        </w:tc>
        <w:tc>
          <w:tcPr>
            <w:tcW w:w="1575" w:type="dxa"/>
            <w:shd w:val="clear" w:color="auto" w:fill="auto"/>
            <w:vAlign w:val="center"/>
            <w:hideMark/>
          </w:tcPr>
          <w:p w14:paraId="0DB9893C"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0.652</w:t>
            </w:r>
          </w:p>
        </w:tc>
      </w:tr>
      <w:tr w:rsidR="0032519E" w:rsidRPr="0032519E" w14:paraId="0BD85E3A" w14:textId="77777777" w:rsidTr="00B94FD6">
        <w:trPr>
          <w:trHeight w:val="289"/>
          <w:jc w:val="center"/>
        </w:trPr>
        <w:tc>
          <w:tcPr>
            <w:tcW w:w="1140" w:type="dxa"/>
            <w:shd w:val="clear" w:color="auto" w:fill="auto"/>
            <w:vAlign w:val="center"/>
            <w:hideMark/>
          </w:tcPr>
          <w:p w14:paraId="2066C03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E-SQ6</w:t>
            </w:r>
          </w:p>
        </w:tc>
        <w:tc>
          <w:tcPr>
            <w:tcW w:w="2149" w:type="dxa"/>
            <w:shd w:val="clear" w:color="auto" w:fill="auto"/>
            <w:vAlign w:val="center"/>
            <w:hideMark/>
          </w:tcPr>
          <w:p w14:paraId="20E9E005"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0.838</w:t>
            </w:r>
          </w:p>
        </w:tc>
        <w:tc>
          <w:tcPr>
            <w:tcW w:w="1432" w:type="dxa"/>
            <w:shd w:val="clear" w:color="auto" w:fill="auto"/>
            <w:vAlign w:val="center"/>
            <w:hideMark/>
          </w:tcPr>
          <w:p w14:paraId="4743DCF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0.759</w:t>
            </w:r>
          </w:p>
        </w:tc>
        <w:tc>
          <w:tcPr>
            <w:tcW w:w="1719" w:type="dxa"/>
            <w:shd w:val="clear" w:color="auto" w:fill="auto"/>
            <w:vAlign w:val="center"/>
            <w:hideMark/>
          </w:tcPr>
          <w:p w14:paraId="1180853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0.768</w:t>
            </w:r>
          </w:p>
        </w:tc>
        <w:tc>
          <w:tcPr>
            <w:tcW w:w="1575" w:type="dxa"/>
            <w:shd w:val="clear" w:color="auto" w:fill="auto"/>
            <w:vAlign w:val="center"/>
            <w:hideMark/>
          </w:tcPr>
          <w:p w14:paraId="0A842DA9"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0.732</w:t>
            </w:r>
          </w:p>
        </w:tc>
      </w:tr>
      <w:tr w:rsidR="0032519E" w:rsidRPr="0032519E" w14:paraId="10EC11A1" w14:textId="77777777" w:rsidTr="00B94FD6">
        <w:trPr>
          <w:trHeight w:val="289"/>
          <w:jc w:val="center"/>
        </w:trPr>
        <w:tc>
          <w:tcPr>
            <w:tcW w:w="1140" w:type="dxa"/>
            <w:shd w:val="clear" w:color="auto" w:fill="auto"/>
            <w:vAlign w:val="center"/>
            <w:hideMark/>
          </w:tcPr>
          <w:p w14:paraId="06A3828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E-T1</w:t>
            </w:r>
          </w:p>
        </w:tc>
        <w:tc>
          <w:tcPr>
            <w:tcW w:w="2149" w:type="dxa"/>
            <w:shd w:val="clear" w:color="auto" w:fill="auto"/>
            <w:vAlign w:val="center"/>
            <w:hideMark/>
          </w:tcPr>
          <w:p w14:paraId="49D35C5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0.752</w:t>
            </w:r>
          </w:p>
        </w:tc>
        <w:tc>
          <w:tcPr>
            <w:tcW w:w="1432" w:type="dxa"/>
            <w:shd w:val="clear" w:color="auto" w:fill="auto"/>
            <w:vAlign w:val="center"/>
            <w:hideMark/>
          </w:tcPr>
          <w:p w14:paraId="4C8B6E7F"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0.916</w:t>
            </w:r>
          </w:p>
        </w:tc>
        <w:tc>
          <w:tcPr>
            <w:tcW w:w="1719" w:type="dxa"/>
            <w:shd w:val="clear" w:color="auto" w:fill="auto"/>
            <w:vAlign w:val="center"/>
            <w:hideMark/>
          </w:tcPr>
          <w:p w14:paraId="1C1ACAA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0.819</w:t>
            </w:r>
          </w:p>
        </w:tc>
        <w:tc>
          <w:tcPr>
            <w:tcW w:w="1575" w:type="dxa"/>
            <w:shd w:val="clear" w:color="auto" w:fill="auto"/>
            <w:vAlign w:val="center"/>
            <w:hideMark/>
          </w:tcPr>
          <w:p w14:paraId="4ADCBA8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0.726</w:t>
            </w:r>
          </w:p>
        </w:tc>
      </w:tr>
      <w:tr w:rsidR="0032519E" w:rsidRPr="0032519E" w14:paraId="2C79C0A4" w14:textId="77777777" w:rsidTr="00B94FD6">
        <w:trPr>
          <w:trHeight w:val="289"/>
          <w:jc w:val="center"/>
        </w:trPr>
        <w:tc>
          <w:tcPr>
            <w:tcW w:w="1140" w:type="dxa"/>
            <w:shd w:val="clear" w:color="auto" w:fill="auto"/>
            <w:vAlign w:val="center"/>
            <w:hideMark/>
          </w:tcPr>
          <w:p w14:paraId="4B6CFF6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E-T2</w:t>
            </w:r>
          </w:p>
        </w:tc>
        <w:tc>
          <w:tcPr>
            <w:tcW w:w="2149" w:type="dxa"/>
            <w:shd w:val="clear" w:color="auto" w:fill="auto"/>
            <w:vAlign w:val="center"/>
            <w:hideMark/>
          </w:tcPr>
          <w:p w14:paraId="2F8E781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0.741</w:t>
            </w:r>
          </w:p>
        </w:tc>
        <w:tc>
          <w:tcPr>
            <w:tcW w:w="1432" w:type="dxa"/>
            <w:shd w:val="clear" w:color="auto" w:fill="auto"/>
            <w:vAlign w:val="center"/>
            <w:hideMark/>
          </w:tcPr>
          <w:p w14:paraId="07A2FA1B"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0.949</w:t>
            </w:r>
          </w:p>
        </w:tc>
        <w:tc>
          <w:tcPr>
            <w:tcW w:w="1719" w:type="dxa"/>
            <w:shd w:val="clear" w:color="auto" w:fill="auto"/>
            <w:vAlign w:val="center"/>
            <w:hideMark/>
          </w:tcPr>
          <w:p w14:paraId="1261A42B"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0.808</w:t>
            </w:r>
          </w:p>
        </w:tc>
        <w:tc>
          <w:tcPr>
            <w:tcW w:w="1575" w:type="dxa"/>
            <w:shd w:val="clear" w:color="auto" w:fill="auto"/>
            <w:vAlign w:val="center"/>
            <w:hideMark/>
          </w:tcPr>
          <w:p w14:paraId="46E3CE9A"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0.737</w:t>
            </w:r>
          </w:p>
        </w:tc>
      </w:tr>
      <w:tr w:rsidR="0032519E" w:rsidRPr="0032519E" w14:paraId="24CFF064" w14:textId="77777777" w:rsidTr="00B94FD6">
        <w:trPr>
          <w:trHeight w:val="289"/>
          <w:jc w:val="center"/>
        </w:trPr>
        <w:tc>
          <w:tcPr>
            <w:tcW w:w="1140" w:type="dxa"/>
            <w:shd w:val="clear" w:color="auto" w:fill="auto"/>
            <w:vAlign w:val="center"/>
            <w:hideMark/>
          </w:tcPr>
          <w:p w14:paraId="55E00D1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E-T3</w:t>
            </w:r>
          </w:p>
        </w:tc>
        <w:tc>
          <w:tcPr>
            <w:tcW w:w="2149" w:type="dxa"/>
            <w:shd w:val="clear" w:color="auto" w:fill="auto"/>
            <w:vAlign w:val="center"/>
            <w:hideMark/>
          </w:tcPr>
          <w:p w14:paraId="0F644B49"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0.790</w:t>
            </w:r>
          </w:p>
        </w:tc>
        <w:tc>
          <w:tcPr>
            <w:tcW w:w="1432" w:type="dxa"/>
            <w:shd w:val="clear" w:color="auto" w:fill="auto"/>
            <w:vAlign w:val="center"/>
            <w:hideMark/>
          </w:tcPr>
          <w:p w14:paraId="15A8EE03"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0.925</w:t>
            </w:r>
          </w:p>
        </w:tc>
        <w:tc>
          <w:tcPr>
            <w:tcW w:w="1719" w:type="dxa"/>
            <w:shd w:val="clear" w:color="auto" w:fill="auto"/>
            <w:vAlign w:val="center"/>
            <w:hideMark/>
          </w:tcPr>
          <w:p w14:paraId="0CBFAF4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0.803</w:t>
            </w:r>
          </w:p>
        </w:tc>
        <w:tc>
          <w:tcPr>
            <w:tcW w:w="1575" w:type="dxa"/>
            <w:shd w:val="clear" w:color="auto" w:fill="auto"/>
            <w:vAlign w:val="center"/>
            <w:hideMark/>
          </w:tcPr>
          <w:p w14:paraId="30B4D80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0.721</w:t>
            </w:r>
          </w:p>
        </w:tc>
      </w:tr>
      <w:tr w:rsidR="0032519E" w:rsidRPr="0032519E" w14:paraId="66C7FD12" w14:textId="77777777" w:rsidTr="00B94FD6">
        <w:trPr>
          <w:trHeight w:val="289"/>
          <w:jc w:val="center"/>
        </w:trPr>
        <w:tc>
          <w:tcPr>
            <w:tcW w:w="1140" w:type="dxa"/>
            <w:shd w:val="clear" w:color="auto" w:fill="auto"/>
            <w:vAlign w:val="center"/>
            <w:hideMark/>
          </w:tcPr>
          <w:p w14:paraId="5845E51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E-T4</w:t>
            </w:r>
          </w:p>
        </w:tc>
        <w:tc>
          <w:tcPr>
            <w:tcW w:w="2149" w:type="dxa"/>
            <w:shd w:val="clear" w:color="auto" w:fill="auto"/>
            <w:vAlign w:val="center"/>
            <w:hideMark/>
          </w:tcPr>
          <w:p w14:paraId="0C73CA5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0.628</w:t>
            </w:r>
          </w:p>
        </w:tc>
        <w:tc>
          <w:tcPr>
            <w:tcW w:w="1432" w:type="dxa"/>
            <w:shd w:val="clear" w:color="auto" w:fill="auto"/>
            <w:vAlign w:val="center"/>
            <w:hideMark/>
          </w:tcPr>
          <w:p w14:paraId="5125B9DA"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0.886</w:t>
            </w:r>
          </w:p>
        </w:tc>
        <w:tc>
          <w:tcPr>
            <w:tcW w:w="1719" w:type="dxa"/>
            <w:shd w:val="clear" w:color="auto" w:fill="auto"/>
            <w:vAlign w:val="center"/>
            <w:hideMark/>
          </w:tcPr>
          <w:p w14:paraId="2F57C90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0.772</w:t>
            </w:r>
          </w:p>
        </w:tc>
        <w:tc>
          <w:tcPr>
            <w:tcW w:w="1575" w:type="dxa"/>
            <w:shd w:val="clear" w:color="auto" w:fill="auto"/>
            <w:vAlign w:val="center"/>
            <w:hideMark/>
          </w:tcPr>
          <w:p w14:paraId="55C7A31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0.635</w:t>
            </w:r>
          </w:p>
        </w:tc>
      </w:tr>
      <w:tr w:rsidR="0032519E" w:rsidRPr="0032519E" w14:paraId="05E2E3A7" w14:textId="77777777" w:rsidTr="00B94FD6">
        <w:trPr>
          <w:trHeight w:val="289"/>
          <w:jc w:val="center"/>
        </w:trPr>
        <w:tc>
          <w:tcPr>
            <w:tcW w:w="1140" w:type="dxa"/>
            <w:shd w:val="clear" w:color="auto" w:fill="auto"/>
            <w:vAlign w:val="center"/>
            <w:hideMark/>
          </w:tcPr>
          <w:p w14:paraId="21448E5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E-T5</w:t>
            </w:r>
          </w:p>
        </w:tc>
        <w:tc>
          <w:tcPr>
            <w:tcW w:w="2149" w:type="dxa"/>
            <w:shd w:val="clear" w:color="auto" w:fill="auto"/>
            <w:vAlign w:val="center"/>
            <w:hideMark/>
          </w:tcPr>
          <w:p w14:paraId="5E1510D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0.822</w:t>
            </w:r>
          </w:p>
        </w:tc>
        <w:tc>
          <w:tcPr>
            <w:tcW w:w="1432" w:type="dxa"/>
            <w:shd w:val="clear" w:color="auto" w:fill="auto"/>
            <w:vAlign w:val="center"/>
            <w:hideMark/>
          </w:tcPr>
          <w:p w14:paraId="6934109F"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0.924</w:t>
            </w:r>
          </w:p>
        </w:tc>
        <w:tc>
          <w:tcPr>
            <w:tcW w:w="1719" w:type="dxa"/>
            <w:shd w:val="clear" w:color="auto" w:fill="auto"/>
            <w:vAlign w:val="center"/>
            <w:hideMark/>
          </w:tcPr>
          <w:p w14:paraId="0D6EA20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0.843</w:t>
            </w:r>
          </w:p>
        </w:tc>
        <w:tc>
          <w:tcPr>
            <w:tcW w:w="1575" w:type="dxa"/>
            <w:shd w:val="clear" w:color="auto" w:fill="auto"/>
            <w:vAlign w:val="center"/>
            <w:hideMark/>
          </w:tcPr>
          <w:p w14:paraId="684A4FC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0.795</w:t>
            </w:r>
          </w:p>
        </w:tc>
      </w:tr>
      <w:tr w:rsidR="0032519E" w:rsidRPr="0032519E" w14:paraId="2EB4443A" w14:textId="77777777" w:rsidTr="00B94FD6">
        <w:trPr>
          <w:trHeight w:val="289"/>
          <w:jc w:val="center"/>
        </w:trPr>
        <w:tc>
          <w:tcPr>
            <w:tcW w:w="1140" w:type="dxa"/>
            <w:shd w:val="clear" w:color="auto" w:fill="auto"/>
            <w:vAlign w:val="center"/>
            <w:hideMark/>
          </w:tcPr>
          <w:p w14:paraId="6C444226"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E-S1</w:t>
            </w:r>
          </w:p>
        </w:tc>
        <w:tc>
          <w:tcPr>
            <w:tcW w:w="2149" w:type="dxa"/>
            <w:shd w:val="clear" w:color="auto" w:fill="auto"/>
            <w:vAlign w:val="center"/>
            <w:hideMark/>
          </w:tcPr>
          <w:p w14:paraId="11AAACC2"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0.679</w:t>
            </w:r>
          </w:p>
        </w:tc>
        <w:tc>
          <w:tcPr>
            <w:tcW w:w="1432" w:type="dxa"/>
            <w:shd w:val="clear" w:color="auto" w:fill="auto"/>
            <w:vAlign w:val="center"/>
            <w:hideMark/>
          </w:tcPr>
          <w:p w14:paraId="5BB2592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0.741</w:t>
            </w:r>
          </w:p>
        </w:tc>
        <w:tc>
          <w:tcPr>
            <w:tcW w:w="1719" w:type="dxa"/>
            <w:shd w:val="clear" w:color="auto" w:fill="auto"/>
            <w:vAlign w:val="center"/>
            <w:hideMark/>
          </w:tcPr>
          <w:p w14:paraId="64141738"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0.809</w:t>
            </w:r>
          </w:p>
        </w:tc>
        <w:tc>
          <w:tcPr>
            <w:tcW w:w="1575" w:type="dxa"/>
            <w:shd w:val="clear" w:color="auto" w:fill="auto"/>
            <w:vAlign w:val="center"/>
            <w:hideMark/>
          </w:tcPr>
          <w:p w14:paraId="71CBB38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0.683</w:t>
            </w:r>
          </w:p>
        </w:tc>
      </w:tr>
      <w:tr w:rsidR="0032519E" w:rsidRPr="0032519E" w14:paraId="68C38A01" w14:textId="77777777" w:rsidTr="00B94FD6">
        <w:trPr>
          <w:trHeight w:val="289"/>
          <w:jc w:val="center"/>
        </w:trPr>
        <w:tc>
          <w:tcPr>
            <w:tcW w:w="1140" w:type="dxa"/>
            <w:shd w:val="clear" w:color="auto" w:fill="auto"/>
            <w:vAlign w:val="center"/>
            <w:hideMark/>
          </w:tcPr>
          <w:p w14:paraId="54AA1F70"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E-S2</w:t>
            </w:r>
          </w:p>
        </w:tc>
        <w:tc>
          <w:tcPr>
            <w:tcW w:w="2149" w:type="dxa"/>
            <w:shd w:val="clear" w:color="auto" w:fill="auto"/>
            <w:vAlign w:val="center"/>
            <w:hideMark/>
          </w:tcPr>
          <w:p w14:paraId="1D84F8A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0.705</w:t>
            </w:r>
          </w:p>
        </w:tc>
        <w:tc>
          <w:tcPr>
            <w:tcW w:w="1432" w:type="dxa"/>
            <w:shd w:val="clear" w:color="auto" w:fill="auto"/>
            <w:vAlign w:val="center"/>
            <w:hideMark/>
          </w:tcPr>
          <w:p w14:paraId="11433CB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0.716</w:t>
            </w:r>
          </w:p>
        </w:tc>
        <w:tc>
          <w:tcPr>
            <w:tcW w:w="1719" w:type="dxa"/>
            <w:shd w:val="clear" w:color="auto" w:fill="auto"/>
            <w:vAlign w:val="center"/>
            <w:hideMark/>
          </w:tcPr>
          <w:p w14:paraId="5B7DE8FD"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0.785</w:t>
            </w:r>
          </w:p>
        </w:tc>
        <w:tc>
          <w:tcPr>
            <w:tcW w:w="1575" w:type="dxa"/>
            <w:shd w:val="clear" w:color="auto" w:fill="auto"/>
            <w:vAlign w:val="center"/>
            <w:hideMark/>
          </w:tcPr>
          <w:p w14:paraId="086012F2"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0.604</w:t>
            </w:r>
          </w:p>
        </w:tc>
      </w:tr>
      <w:tr w:rsidR="0032519E" w:rsidRPr="0032519E" w14:paraId="619B8689" w14:textId="77777777" w:rsidTr="00B94FD6">
        <w:trPr>
          <w:trHeight w:val="289"/>
          <w:jc w:val="center"/>
        </w:trPr>
        <w:tc>
          <w:tcPr>
            <w:tcW w:w="1140" w:type="dxa"/>
            <w:shd w:val="clear" w:color="auto" w:fill="auto"/>
            <w:vAlign w:val="center"/>
            <w:hideMark/>
          </w:tcPr>
          <w:p w14:paraId="30923C21"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E-S3</w:t>
            </w:r>
          </w:p>
        </w:tc>
        <w:tc>
          <w:tcPr>
            <w:tcW w:w="2149" w:type="dxa"/>
            <w:shd w:val="clear" w:color="auto" w:fill="auto"/>
            <w:vAlign w:val="center"/>
            <w:hideMark/>
          </w:tcPr>
          <w:p w14:paraId="751989D0"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0.729</w:t>
            </w:r>
          </w:p>
        </w:tc>
        <w:tc>
          <w:tcPr>
            <w:tcW w:w="1432" w:type="dxa"/>
            <w:shd w:val="clear" w:color="auto" w:fill="auto"/>
            <w:vAlign w:val="center"/>
            <w:hideMark/>
          </w:tcPr>
          <w:p w14:paraId="6FC8E9D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0.754</w:t>
            </w:r>
          </w:p>
        </w:tc>
        <w:tc>
          <w:tcPr>
            <w:tcW w:w="1719" w:type="dxa"/>
            <w:shd w:val="clear" w:color="auto" w:fill="auto"/>
            <w:vAlign w:val="center"/>
            <w:hideMark/>
          </w:tcPr>
          <w:p w14:paraId="09C0ECDA"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0.881</w:t>
            </w:r>
          </w:p>
        </w:tc>
        <w:tc>
          <w:tcPr>
            <w:tcW w:w="1575" w:type="dxa"/>
            <w:shd w:val="clear" w:color="auto" w:fill="auto"/>
            <w:vAlign w:val="center"/>
            <w:hideMark/>
          </w:tcPr>
          <w:p w14:paraId="494B1CC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0.779</w:t>
            </w:r>
          </w:p>
        </w:tc>
      </w:tr>
      <w:tr w:rsidR="0032519E" w:rsidRPr="0032519E" w14:paraId="220B5B5D" w14:textId="77777777" w:rsidTr="00B94FD6">
        <w:trPr>
          <w:trHeight w:val="289"/>
          <w:jc w:val="center"/>
        </w:trPr>
        <w:tc>
          <w:tcPr>
            <w:tcW w:w="1140" w:type="dxa"/>
            <w:shd w:val="clear" w:color="auto" w:fill="auto"/>
            <w:vAlign w:val="center"/>
            <w:hideMark/>
          </w:tcPr>
          <w:p w14:paraId="26850EDC"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lastRenderedPageBreak/>
              <w:t>E-S4</w:t>
            </w:r>
          </w:p>
        </w:tc>
        <w:tc>
          <w:tcPr>
            <w:tcW w:w="2149" w:type="dxa"/>
            <w:shd w:val="clear" w:color="auto" w:fill="auto"/>
            <w:vAlign w:val="center"/>
            <w:hideMark/>
          </w:tcPr>
          <w:p w14:paraId="5997E6A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0.734</w:t>
            </w:r>
          </w:p>
        </w:tc>
        <w:tc>
          <w:tcPr>
            <w:tcW w:w="1432" w:type="dxa"/>
            <w:shd w:val="clear" w:color="auto" w:fill="auto"/>
            <w:vAlign w:val="center"/>
            <w:hideMark/>
          </w:tcPr>
          <w:p w14:paraId="3377D774"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0.777</w:t>
            </w:r>
          </w:p>
        </w:tc>
        <w:tc>
          <w:tcPr>
            <w:tcW w:w="1719" w:type="dxa"/>
            <w:shd w:val="clear" w:color="auto" w:fill="auto"/>
            <w:vAlign w:val="center"/>
            <w:hideMark/>
          </w:tcPr>
          <w:p w14:paraId="1791479F"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0.918</w:t>
            </w:r>
          </w:p>
        </w:tc>
        <w:tc>
          <w:tcPr>
            <w:tcW w:w="1575" w:type="dxa"/>
            <w:shd w:val="clear" w:color="auto" w:fill="auto"/>
            <w:vAlign w:val="center"/>
            <w:hideMark/>
          </w:tcPr>
          <w:p w14:paraId="3B75675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0.712</w:t>
            </w:r>
          </w:p>
        </w:tc>
      </w:tr>
      <w:tr w:rsidR="0032519E" w:rsidRPr="0032519E" w14:paraId="6FFBA59D" w14:textId="77777777" w:rsidTr="00B94FD6">
        <w:trPr>
          <w:trHeight w:val="289"/>
          <w:jc w:val="center"/>
        </w:trPr>
        <w:tc>
          <w:tcPr>
            <w:tcW w:w="1140" w:type="dxa"/>
            <w:shd w:val="clear" w:color="auto" w:fill="auto"/>
            <w:vAlign w:val="center"/>
            <w:hideMark/>
          </w:tcPr>
          <w:p w14:paraId="28BCCCF0"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E-S5</w:t>
            </w:r>
          </w:p>
        </w:tc>
        <w:tc>
          <w:tcPr>
            <w:tcW w:w="2149" w:type="dxa"/>
            <w:shd w:val="clear" w:color="auto" w:fill="auto"/>
            <w:vAlign w:val="center"/>
            <w:hideMark/>
          </w:tcPr>
          <w:p w14:paraId="6E0ED7F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0.675</w:t>
            </w:r>
          </w:p>
        </w:tc>
        <w:tc>
          <w:tcPr>
            <w:tcW w:w="1432" w:type="dxa"/>
            <w:shd w:val="clear" w:color="auto" w:fill="auto"/>
            <w:vAlign w:val="center"/>
            <w:hideMark/>
          </w:tcPr>
          <w:p w14:paraId="4A803B8E"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0.727</w:t>
            </w:r>
          </w:p>
        </w:tc>
        <w:tc>
          <w:tcPr>
            <w:tcW w:w="1719" w:type="dxa"/>
            <w:shd w:val="clear" w:color="auto" w:fill="auto"/>
            <w:vAlign w:val="center"/>
            <w:hideMark/>
          </w:tcPr>
          <w:p w14:paraId="3479972B"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0.824</w:t>
            </w:r>
          </w:p>
        </w:tc>
        <w:tc>
          <w:tcPr>
            <w:tcW w:w="1575" w:type="dxa"/>
            <w:shd w:val="clear" w:color="auto" w:fill="auto"/>
            <w:vAlign w:val="center"/>
            <w:hideMark/>
          </w:tcPr>
          <w:p w14:paraId="37A92BA2"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0.693</w:t>
            </w:r>
          </w:p>
        </w:tc>
      </w:tr>
      <w:tr w:rsidR="0032519E" w:rsidRPr="0032519E" w14:paraId="072A2086" w14:textId="77777777" w:rsidTr="00B94FD6">
        <w:trPr>
          <w:trHeight w:val="289"/>
          <w:jc w:val="center"/>
        </w:trPr>
        <w:tc>
          <w:tcPr>
            <w:tcW w:w="1140" w:type="dxa"/>
            <w:shd w:val="clear" w:color="auto" w:fill="auto"/>
            <w:vAlign w:val="center"/>
            <w:hideMark/>
          </w:tcPr>
          <w:p w14:paraId="240D67FB"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E-L1</w:t>
            </w:r>
          </w:p>
        </w:tc>
        <w:tc>
          <w:tcPr>
            <w:tcW w:w="2149" w:type="dxa"/>
            <w:shd w:val="clear" w:color="auto" w:fill="auto"/>
            <w:vAlign w:val="center"/>
            <w:hideMark/>
          </w:tcPr>
          <w:p w14:paraId="315ACA0C"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0.751</w:t>
            </w:r>
          </w:p>
        </w:tc>
        <w:tc>
          <w:tcPr>
            <w:tcW w:w="1432" w:type="dxa"/>
            <w:shd w:val="clear" w:color="auto" w:fill="auto"/>
            <w:vAlign w:val="center"/>
            <w:hideMark/>
          </w:tcPr>
          <w:p w14:paraId="0305FB3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0.770</w:t>
            </w:r>
          </w:p>
        </w:tc>
        <w:tc>
          <w:tcPr>
            <w:tcW w:w="1719" w:type="dxa"/>
            <w:shd w:val="clear" w:color="auto" w:fill="auto"/>
            <w:vAlign w:val="center"/>
            <w:hideMark/>
          </w:tcPr>
          <w:p w14:paraId="1784149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0.768</w:t>
            </w:r>
          </w:p>
        </w:tc>
        <w:tc>
          <w:tcPr>
            <w:tcW w:w="1575" w:type="dxa"/>
            <w:shd w:val="clear" w:color="auto" w:fill="auto"/>
            <w:vAlign w:val="center"/>
            <w:hideMark/>
          </w:tcPr>
          <w:p w14:paraId="411614D6"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0.839</w:t>
            </w:r>
          </w:p>
        </w:tc>
      </w:tr>
      <w:tr w:rsidR="0032519E" w:rsidRPr="0032519E" w14:paraId="64FF48CA" w14:textId="77777777" w:rsidTr="00B94FD6">
        <w:trPr>
          <w:trHeight w:val="289"/>
          <w:jc w:val="center"/>
        </w:trPr>
        <w:tc>
          <w:tcPr>
            <w:tcW w:w="1140" w:type="dxa"/>
            <w:shd w:val="clear" w:color="auto" w:fill="auto"/>
            <w:vAlign w:val="center"/>
            <w:hideMark/>
          </w:tcPr>
          <w:p w14:paraId="762E72CB"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E-L2</w:t>
            </w:r>
          </w:p>
        </w:tc>
        <w:tc>
          <w:tcPr>
            <w:tcW w:w="2149" w:type="dxa"/>
            <w:shd w:val="clear" w:color="auto" w:fill="auto"/>
            <w:vAlign w:val="center"/>
            <w:hideMark/>
          </w:tcPr>
          <w:p w14:paraId="6EF6C5D6"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0.779</w:t>
            </w:r>
          </w:p>
        </w:tc>
        <w:tc>
          <w:tcPr>
            <w:tcW w:w="1432" w:type="dxa"/>
            <w:shd w:val="clear" w:color="auto" w:fill="auto"/>
            <w:vAlign w:val="center"/>
            <w:hideMark/>
          </w:tcPr>
          <w:p w14:paraId="0C1098C2"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0.680</w:t>
            </w:r>
          </w:p>
        </w:tc>
        <w:tc>
          <w:tcPr>
            <w:tcW w:w="1719" w:type="dxa"/>
            <w:shd w:val="clear" w:color="auto" w:fill="auto"/>
            <w:vAlign w:val="center"/>
            <w:hideMark/>
          </w:tcPr>
          <w:p w14:paraId="73C1013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0.748</w:t>
            </w:r>
          </w:p>
        </w:tc>
        <w:tc>
          <w:tcPr>
            <w:tcW w:w="1575" w:type="dxa"/>
            <w:shd w:val="clear" w:color="auto" w:fill="auto"/>
            <w:vAlign w:val="center"/>
            <w:hideMark/>
          </w:tcPr>
          <w:p w14:paraId="4E59C59F"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0.931</w:t>
            </w:r>
          </w:p>
        </w:tc>
      </w:tr>
      <w:tr w:rsidR="0032519E" w:rsidRPr="0032519E" w14:paraId="0CA55A4B" w14:textId="77777777" w:rsidTr="00B94FD6">
        <w:trPr>
          <w:trHeight w:val="289"/>
          <w:jc w:val="center"/>
        </w:trPr>
        <w:tc>
          <w:tcPr>
            <w:tcW w:w="1140" w:type="dxa"/>
            <w:shd w:val="clear" w:color="auto" w:fill="auto"/>
            <w:vAlign w:val="center"/>
            <w:hideMark/>
          </w:tcPr>
          <w:p w14:paraId="30985A0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E-L3</w:t>
            </w:r>
          </w:p>
        </w:tc>
        <w:tc>
          <w:tcPr>
            <w:tcW w:w="2149" w:type="dxa"/>
            <w:shd w:val="clear" w:color="auto" w:fill="auto"/>
            <w:vAlign w:val="center"/>
            <w:hideMark/>
          </w:tcPr>
          <w:p w14:paraId="5FC2A6EB"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0.724</w:t>
            </w:r>
          </w:p>
        </w:tc>
        <w:tc>
          <w:tcPr>
            <w:tcW w:w="1432" w:type="dxa"/>
            <w:shd w:val="clear" w:color="auto" w:fill="auto"/>
            <w:vAlign w:val="center"/>
            <w:hideMark/>
          </w:tcPr>
          <w:p w14:paraId="498A602F"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0.703</w:t>
            </w:r>
          </w:p>
        </w:tc>
        <w:tc>
          <w:tcPr>
            <w:tcW w:w="1719" w:type="dxa"/>
            <w:shd w:val="clear" w:color="auto" w:fill="auto"/>
            <w:vAlign w:val="center"/>
            <w:hideMark/>
          </w:tcPr>
          <w:p w14:paraId="5C98CA9B"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0.729</w:t>
            </w:r>
          </w:p>
        </w:tc>
        <w:tc>
          <w:tcPr>
            <w:tcW w:w="1575" w:type="dxa"/>
            <w:shd w:val="clear" w:color="auto" w:fill="auto"/>
            <w:vAlign w:val="center"/>
            <w:hideMark/>
          </w:tcPr>
          <w:p w14:paraId="6CA18CD9"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0.902</w:t>
            </w:r>
          </w:p>
        </w:tc>
      </w:tr>
      <w:tr w:rsidR="0032519E" w:rsidRPr="0032519E" w14:paraId="5F9E46DF" w14:textId="77777777" w:rsidTr="00B94FD6">
        <w:trPr>
          <w:trHeight w:val="289"/>
          <w:jc w:val="center"/>
        </w:trPr>
        <w:tc>
          <w:tcPr>
            <w:tcW w:w="1140" w:type="dxa"/>
            <w:shd w:val="clear" w:color="auto" w:fill="auto"/>
            <w:vAlign w:val="center"/>
            <w:hideMark/>
          </w:tcPr>
          <w:p w14:paraId="3E85B3A8"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E-L4</w:t>
            </w:r>
          </w:p>
        </w:tc>
        <w:tc>
          <w:tcPr>
            <w:tcW w:w="2149" w:type="dxa"/>
            <w:shd w:val="clear" w:color="auto" w:fill="auto"/>
            <w:vAlign w:val="center"/>
            <w:hideMark/>
          </w:tcPr>
          <w:p w14:paraId="2A4A07A7"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0.723</w:t>
            </w:r>
          </w:p>
        </w:tc>
        <w:tc>
          <w:tcPr>
            <w:tcW w:w="1432" w:type="dxa"/>
            <w:shd w:val="clear" w:color="auto" w:fill="auto"/>
            <w:vAlign w:val="center"/>
            <w:hideMark/>
          </w:tcPr>
          <w:p w14:paraId="7514606A"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0.659</w:t>
            </w:r>
          </w:p>
        </w:tc>
        <w:tc>
          <w:tcPr>
            <w:tcW w:w="1719" w:type="dxa"/>
            <w:shd w:val="clear" w:color="auto" w:fill="auto"/>
            <w:vAlign w:val="center"/>
            <w:hideMark/>
          </w:tcPr>
          <w:p w14:paraId="29C3BF0A"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0.677</w:t>
            </w:r>
          </w:p>
        </w:tc>
        <w:tc>
          <w:tcPr>
            <w:tcW w:w="1575" w:type="dxa"/>
            <w:shd w:val="clear" w:color="auto" w:fill="auto"/>
            <w:vAlign w:val="center"/>
            <w:hideMark/>
          </w:tcPr>
          <w:p w14:paraId="5584B846"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0.904</w:t>
            </w:r>
          </w:p>
        </w:tc>
      </w:tr>
      <w:tr w:rsidR="0032519E" w:rsidRPr="0032519E" w14:paraId="081B0713" w14:textId="77777777" w:rsidTr="00B94FD6">
        <w:trPr>
          <w:trHeight w:val="289"/>
          <w:jc w:val="center"/>
        </w:trPr>
        <w:tc>
          <w:tcPr>
            <w:tcW w:w="1140" w:type="dxa"/>
            <w:tcBorders>
              <w:bottom w:val="single" w:sz="4" w:space="0" w:color="auto"/>
            </w:tcBorders>
            <w:shd w:val="clear" w:color="auto" w:fill="auto"/>
            <w:vAlign w:val="center"/>
            <w:hideMark/>
          </w:tcPr>
          <w:p w14:paraId="5611B300"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E-L5</w:t>
            </w:r>
          </w:p>
        </w:tc>
        <w:tc>
          <w:tcPr>
            <w:tcW w:w="2149" w:type="dxa"/>
            <w:tcBorders>
              <w:bottom w:val="single" w:sz="4" w:space="0" w:color="auto"/>
            </w:tcBorders>
            <w:shd w:val="clear" w:color="auto" w:fill="auto"/>
            <w:vAlign w:val="center"/>
            <w:hideMark/>
          </w:tcPr>
          <w:p w14:paraId="000CE69D"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0.791</w:t>
            </w:r>
          </w:p>
        </w:tc>
        <w:tc>
          <w:tcPr>
            <w:tcW w:w="1432" w:type="dxa"/>
            <w:tcBorders>
              <w:bottom w:val="single" w:sz="4" w:space="0" w:color="auto"/>
            </w:tcBorders>
            <w:shd w:val="clear" w:color="auto" w:fill="auto"/>
            <w:vAlign w:val="center"/>
            <w:hideMark/>
          </w:tcPr>
          <w:p w14:paraId="09F7BFD3"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0.716</w:t>
            </w:r>
          </w:p>
        </w:tc>
        <w:tc>
          <w:tcPr>
            <w:tcW w:w="1719" w:type="dxa"/>
            <w:tcBorders>
              <w:bottom w:val="single" w:sz="4" w:space="0" w:color="auto"/>
            </w:tcBorders>
            <w:shd w:val="clear" w:color="auto" w:fill="auto"/>
            <w:vAlign w:val="center"/>
            <w:hideMark/>
          </w:tcPr>
          <w:p w14:paraId="0086AA45" w14:textId="77777777" w:rsidR="0032519E" w:rsidRPr="0032519E" w:rsidRDefault="0032519E" w:rsidP="00B16BE5">
            <w:pPr>
              <w:jc w:val="center"/>
              <w:rPr>
                <w:rFonts w:asciiTheme="majorHAnsi" w:hAnsiTheme="majorHAnsi" w:cstheme="majorBidi"/>
                <w:color w:val="000000"/>
                <w:sz w:val="22"/>
                <w:szCs w:val="22"/>
                <w:lang w:val="en-ID" w:eastAsia="en-ID"/>
              </w:rPr>
            </w:pPr>
            <w:r w:rsidRPr="0032519E">
              <w:rPr>
                <w:rFonts w:asciiTheme="majorHAnsi" w:hAnsiTheme="majorHAnsi" w:cstheme="majorBidi"/>
                <w:color w:val="000000"/>
                <w:sz w:val="22"/>
                <w:szCs w:val="22"/>
                <w:lang w:val="en-ID" w:eastAsia="en-ID"/>
              </w:rPr>
              <w:t>0.762</w:t>
            </w:r>
          </w:p>
        </w:tc>
        <w:tc>
          <w:tcPr>
            <w:tcW w:w="1575" w:type="dxa"/>
            <w:tcBorders>
              <w:bottom w:val="single" w:sz="4" w:space="0" w:color="auto"/>
            </w:tcBorders>
            <w:shd w:val="clear" w:color="auto" w:fill="auto"/>
            <w:vAlign w:val="center"/>
            <w:hideMark/>
          </w:tcPr>
          <w:p w14:paraId="493EC511" w14:textId="77777777" w:rsidR="0032519E" w:rsidRPr="0032519E" w:rsidRDefault="0032519E" w:rsidP="00B16BE5">
            <w:pPr>
              <w:jc w:val="center"/>
              <w:rPr>
                <w:rFonts w:asciiTheme="majorHAnsi" w:hAnsiTheme="majorHAnsi" w:cstheme="majorBidi"/>
                <w:b/>
                <w:bCs/>
                <w:color w:val="000000"/>
                <w:sz w:val="22"/>
                <w:szCs w:val="22"/>
                <w:lang w:val="en-ID" w:eastAsia="en-ID"/>
              </w:rPr>
            </w:pPr>
            <w:r w:rsidRPr="0032519E">
              <w:rPr>
                <w:rFonts w:asciiTheme="majorHAnsi" w:hAnsiTheme="majorHAnsi" w:cstheme="majorBidi"/>
                <w:b/>
                <w:bCs/>
                <w:color w:val="000000"/>
                <w:sz w:val="22"/>
                <w:szCs w:val="22"/>
                <w:lang w:val="en-ID" w:eastAsia="en-ID"/>
              </w:rPr>
              <w:t>0.902</w:t>
            </w:r>
          </w:p>
        </w:tc>
      </w:tr>
    </w:tbl>
    <w:p w14:paraId="0F0B6D77" w14:textId="304EE517" w:rsidR="0032519E" w:rsidRDefault="0032519E" w:rsidP="0032519E">
      <w:pPr>
        <w:pStyle w:val="Body"/>
        <w:tabs>
          <w:tab w:val="left" w:pos="284"/>
        </w:tabs>
        <w:spacing w:after="120"/>
        <w:ind w:firstLine="0"/>
        <w:jc w:val="left"/>
        <w:rPr>
          <w:rFonts w:asciiTheme="majorHAnsi" w:hAnsiTheme="majorHAnsi"/>
          <w:bCs/>
          <w:i/>
          <w:iCs/>
          <w:sz w:val="22"/>
          <w:szCs w:val="22"/>
          <w:lang w:val="fi-FI"/>
        </w:rPr>
      </w:pPr>
      <w:r>
        <w:rPr>
          <w:rFonts w:asciiTheme="majorHAnsi" w:hAnsiTheme="majorHAnsi"/>
          <w:bCs/>
          <w:i/>
          <w:iCs/>
          <w:sz w:val="22"/>
          <w:szCs w:val="22"/>
          <w:lang w:val="fi-FI"/>
        </w:rPr>
        <w:tab/>
      </w:r>
      <w:r>
        <w:rPr>
          <w:rFonts w:asciiTheme="majorHAnsi" w:hAnsiTheme="majorHAnsi"/>
          <w:bCs/>
          <w:i/>
          <w:iCs/>
          <w:sz w:val="22"/>
          <w:szCs w:val="22"/>
          <w:lang w:val="fi-FI"/>
        </w:rPr>
        <w:tab/>
      </w:r>
      <w:r w:rsidRPr="00165EF1">
        <w:rPr>
          <w:rFonts w:asciiTheme="majorHAnsi" w:hAnsiTheme="majorHAnsi"/>
          <w:bCs/>
          <w:i/>
          <w:iCs/>
          <w:sz w:val="22"/>
          <w:szCs w:val="22"/>
          <w:lang w:val="fi-FI"/>
        </w:rPr>
        <w:t>Sumber : Hasil Pengolahan Data PLS, 2024</w:t>
      </w:r>
    </w:p>
    <w:p w14:paraId="5475BF1E" w14:textId="689598F9" w:rsidR="0032519E" w:rsidRPr="007644DE" w:rsidRDefault="007644DE" w:rsidP="007644DE">
      <w:pPr>
        <w:pStyle w:val="Body"/>
        <w:tabs>
          <w:tab w:val="left" w:pos="284"/>
        </w:tabs>
        <w:spacing w:after="120"/>
        <w:ind w:firstLine="0"/>
        <w:rPr>
          <w:rFonts w:asciiTheme="majorHAnsi" w:hAnsiTheme="majorHAnsi"/>
          <w:bCs/>
          <w:sz w:val="24"/>
          <w:szCs w:val="24"/>
          <w:lang w:val="fi-FI"/>
        </w:rPr>
      </w:pPr>
      <w:r w:rsidRPr="007644DE">
        <w:rPr>
          <w:rFonts w:asciiTheme="majorHAnsi" w:hAnsiTheme="majorHAnsi"/>
          <w:bCs/>
          <w:sz w:val="24"/>
          <w:szCs w:val="24"/>
          <w:lang w:val="fi-FI"/>
        </w:rPr>
        <w:t xml:space="preserve">Hasil dari </w:t>
      </w:r>
      <w:r w:rsidR="001906BF">
        <w:rPr>
          <w:rFonts w:asciiTheme="majorHAnsi" w:hAnsiTheme="majorHAnsi"/>
          <w:bCs/>
          <w:sz w:val="24"/>
          <w:szCs w:val="24"/>
          <w:lang w:val="fi-FI"/>
        </w:rPr>
        <w:t>T</w:t>
      </w:r>
      <w:r w:rsidRPr="007644DE">
        <w:rPr>
          <w:rFonts w:asciiTheme="majorHAnsi" w:hAnsiTheme="majorHAnsi"/>
          <w:bCs/>
          <w:sz w:val="24"/>
          <w:szCs w:val="24"/>
          <w:lang w:val="fi-FI"/>
        </w:rPr>
        <w:t xml:space="preserve">abel </w:t>
      </w:r>
      <w:r w:rsidR="001906BF">
        <w:rPr>
          <w:rFonts w:asciiTheme="majorHAnsi" w:hAnsiTheme="majorHAnsi"/>
          <w:bCs/>
          <w:sz w:val="24"/>
          <w:szCs w:val="24"/>
          <w:lang w:val="fi-FI"/>
        </w:rPr>
        <w:t>8</w:t>
      </w:r>
      <w:r w:rsidR="00B94FD6">
        <w:rPr>
          <w:rFonts w:asciiTheme="majorHAnsi" w:hAnsiTheme="majorHAnsi"/>
          <w:bCs/>
          <w:sz w:val="24"/>
          <w:szCs w:val="24"/>
          <w:lang w:val="fi-FI"/>
        </w:rPr>
        <w:t>.</w:t>
      </w:r>
      <w:r w:rsidRPr="007644DE">
        <w:rPr>
          <w:rFonts w:asciiTheme="majorHAnsi" w:hAnsiTheme="majorHAnsi"/>
          <w:bCs/>
          <w:sz w:val="24"/>
          <w:szCs w:val="24"/>
          <w:lang w:val="fi-FI"/>
        </w:rPr>
        <w:t xml:space="preserve"> diketahui nilai loading dari masing-masing item indikator &gt;</w:t>
      </w:r>
      <w:r w:rsidR="001906BF">
        <w:rPr>
          <w:rFonts w:asciiTheme="majorHAnsi" w:hAnsiTheme="majorHAnsi"/>
          <w:bCs/>
          <w:sz w:val="24"/>
          <w:szCs w:val="24"/>
          <w:lang w:val="fi-FI"/>
        </w:rPr>
        <w:t xml:space="preserve"> </w:t>
      </w:r>
      <w:r w:rsidRPr="007644DE">
        <w:rPr>
          <w:rFonts w:asciiTheme="majorHAnsi" w:hAnsiTheme="majorHAnsi"/>
          <w:bCs/>
          <w:sz w:val="24"/>
          <w:szCs w:val="24"/>
          <w:lang w:val="fi-FI"/>
        </w:rPr>
        <w:t>0,</w:t>
      </w:r>
      <w:r>
        <w:rPr>
          <w:rFonts w:asciiTheme="majorHAnsi" w:hAnsiTheme="majorHAnsi"/>
          <w:bCs/>
          <w:sz w:val="24"/>
          <w:szCs w:val="24"/>
          <w:lang w:val="fi-FI"/>
        </w:rPr>
        <w:t>5</w:t>
      </w:r>
      <w:r w:rsidRPr="007644DE">
        <w:rPr>
          <w:rFonts w:asciiTheme="majorHAnsi" w:hAnsiTheme="majorHAnsi"/>
          <w:bCs/>
          <w:sz w:val="24"/>
          <w:szCs w:val="24"/>
          <w:lang w:val="fi-FI"/>
        </w:rPr>
        <w:t xml:space="preserve"> dan nilai terhadap konstruknya lebih besar dibanding konstruk lainya. Dapat disimpulkan bahwa semua konstruk atau variabel laten sudah memiliki </w:t>
      </w:r>
      <w:r>
        <w:rPr>
          <w:rFonts w:asciiTheme="majorHAnsi" w:hAnsiTheme="majorHAnsi"/>
          <w:bCs/>
          <w:sz w:val="24"/>
          <w:szCs w:val="24"/>
          <w:lang w:val="fi-FI"/>
        </w:rPr>
        <w:t>validitas diskriminan</w:t>
      </w:r>
      <w:r w:rsidRPr="007644DE">
        <w:rPr>
          <w:rFonts w:asciiTheme="majorHAnsi" w:hAnsiTheme="majorHAnsi"/>
          <w:bCs/>
          <w:sz w:val="24"/>
          <w:szCs w:val="24"/>
          <w:lang w:val="fi-FI"/>
        </w:rPr>
        <w:t xml:space="preserve"> lebih baik dari pada indikator di blok lainnya. Dengan demikian semua indikator disetiap variabel dalam penelitian ini telah memenuhi </w:t>
      </w:r>
      <w:r>
        <w:rPr>
          <w:rFonts w:asciiTheme="majorHAnsi" w:hAnsiTheme="majorHAnsi"/>
          <w:bCs/>
          <w:sz w:val="24"/>
          <w:szCs w:val="24"/>
          <w:lang w:val="fi-FI"/>
        </w:rPr>
        <w:t>validitas diskriminan</w:t>
      </w:r>
      <w:r w:rsidRPr="007644DE">
        <w:rPr>
          <w:rFonts w:asciiTheme="majorHAnsi" w:hAnsiTheme="majorHAnsi"/>
          <w:bCs/>
          <w:sz w:val="24"/>
          <w:szCs w:val="24"/>
          <w:lang w:val="fi-FI"/>
        </w:rPr>
        <w:t xml:space="preserve">. </w:t>
      </w:r>
    </w:p>
    <w:p w14:paraId="72F3ED1A" w14:textId="0B4FD734" w:rsidR="0052281A" w:rsidRPr="002B6C34" w:rsidRDefault="000D3113" w:rsidP="00C25DE0">
      <w:pPr>
        <w:pStyle w:val="Body"/>
        <w:ind w:firstLine="0"/>
        <w:rPr>
          <w:rFonts w:asciiTheme="majorHAnsi" w:hAnsiTheme="majorHAnsi"/>
          <w:b/>
          <w:sz w:val="24"/>
          <w:szCs w:val="24"/>
          <w:lang w:val="fi-FI"/>
        </w:rPr>
      </w:pPr>
      <w:r w:rsidRPr="00165EF1">
        <w:rPr>
          <w:rFonts w:asciiTheme="majorHAnsi" w:hAnsiTheme="majorHAnsi"/>
          <w:b/>
          <w:sz w:val="24"/>
          <w:szCs w:val="24"/>
          <w:lang w:val="fi-FI"/>
        </w:rPr>
        <w:t xml:space="preserve">Uji Reliabilitas </w:t>
      </w:r>
    </w:p>
    <w:p w14:paraId="3276985C" w14:textId="77777777" w:rsidR="000D3113" w:rsidRPr="000D3113" w:rsidRDefault="000D3113" w:rsidP="00B94FD6">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Parameter untuk mengukur uji reliabilitas dapat dilihat dari nilai Cronbach’s alpha dan Composite Reliability. Cronbach’s alpha dapat mengukur nilai terendah reliabilitas suatu variabel sedangkan Composite Reliability mengukur nilai terendah reliabilitas suatu variabel sehingga nilai Composite Reliability selalu lebih tinggi dibandingkan nilai Cronbach’s alpha. Untuk menilai reliabilitas suatu konstruk, dapat dilihat dengan nilai Cronbach’s alpha &gt; 0,7 dan nilai Composite Reliability &gt; 0,7 (Ichwanudin, 2018).</w:t>
      </w:r>
    </w:p>
    <w:p w14:paraId="7C31B7AF" w14:textId="381EA328" w:rsidR="000D3113" w:rsidRPr="00165EF1" w:rsidRDefault="000D3113" w:rsidP="001906BF">
      <w:pPr>
        <w:pStyle w:val="Body"/>
        <w:spacing w:before="60" w:after="60"/>
        <w:ind w:firstLine="0"/>
        <w:jc w:val="center"/>
        <w:rPr>
          <w:rFonts w:asciiTheme="majorHAnsi" w:hAnsiTheme="majorHAnsi"/>
          <w:bCs/>
          <w:sz w:val="22"/>
          <w:szCs w:val="22"/>
          <w:lang w:val="fi-FI"/>
        </w:rPr>
      </w:pPr>
      <w:r w:rsidRPr="00165EF1">
        <w:rPr>
          <w:rFonts w:asciiTheme="majorHAnsi" w:hAnsiTheme="majorHAnsi"/>
          <w:bCs/>
          <w:sz w:val="22"/>
          <w:szCs w:val="22"/>
          <w:lang w:val="fi-FI"/>
        </w:rPr>
        <w:t xml:space="preserve">Tabel </w:t>
      </w:r>
      <w:r w:rsidR="001906BF">
        <w:rPr>
          <w:rFonts w:asciiTheme="majorHAnsi" w:hAnsiTheme="majorHAnsi"/>
          <w:bCs/>
          <w:sz w:val="22"/>
          <w:szCs w:val="22"/>
          <w:lang w:val="fi-FI"/>
        </w:rPr>
        <w:t>9</w:t>
      </w:r>
      <w:r w:rsidR="00B94FD6">
        <w:rPr>
          <w:rFonts w:asciiTheme="majorHAnsi" w:hAnsiTheme="majorHAnsi"/>
          <w:bCs/>
          <w:sz w:val="22"/>
          <w:szCs w:val="22"/>
          <w:lang w:val="fi-FI"/>
        </w:rPr>
        <w:t>.</w:t>
      </w:r>
      <w:r w:rsidR="00165EF1" w:rsidRPr="00165EF1">
        <w:rPr>
          <w:rFonts w:asciiTheme="majorHAnsi" w:hAnsiTheme="majorHAnsi"/>
          <w:bCs/>
          <w:sz w:val="22"/>
          <w:szCs w:val="22"/>
          <w:lang w:val="fi-FI"/>
        </w:rPr>
        <w:t xml:space="preserve"> </w:t>
      </w:r>
      <w:r w:rsidRPr="00165EF1">
        <w:rPr>
          <w:rFonts w:asciiTheme="majorHAnsi" w:hAnsiTheme="majorHAnsi"/>
          <w:bCs/>
          <w:sz w:val="22"/>
          <w:szCs w:val="22"/>
          <w:lang w:val="fi-FI"/>
        </w:rPr>
        <w:t xml:space="preserve">Hasil Uji Reliabilitas </w:t>
      </w:r>
    </w:p>
    <w:tbl>
      <w:tblPr>
        <w:tblW w:w="6883" w:type="dxa"/>
        <w:jc w:val="center"/>
        <w:tblLook w:val="04A0" w:firstRow="1" w:lastRow="0" w:firstColumn="1" w:lastColumn="0" w:noHBand="0" w:noVBand="1"/>
      </w:tblPr>
      <w:tblGrid>
        <w:gridCol w:w="2260"/>
        <w:gridCol w:w="2278"/>
        <w:gridCol w:w="2345"/>
      </w:tblGrid>
      <w:tr w:rsidR="00165EF1" w:rsidRPr="001055EF" w14:paraId="1A65635A" w14:textId="77777777" w:rsidTr="00B94FD6">
        <w:trPr>
          <w:trHeight w:val="389"/>
          <w:jc w:val="center"/>
        </w:trPr>
        <w:tc>
          <w:tcPr>
            <w:tcW w:w="2260" w:type="dxa"/>
            <w:tcBorders>
              <w:top w:val="single" w:sz="4" w:space="0" w:color="auto"/>
              <w:bottom w:val="single" w:sz="4" w:space="0" w:color="auto"/>
            </w:tcBorders>
            <w:shd w:val="clear" w:color="auto" w:fill="auto"/>
            <w:vAlign w:val="center"/>
            <w:hideMark/>
          </w:tcPr>
          <w:p w14:paraId="53B35718" w14:textId="3717269E" w:rsidR="00165EF1" w:rsidRPr="001055EF" w:rsidRDefault="00165EF1" w:rsidP="00165EF1">
            <w:pPr>
              <w:jc w:val="center"/>
              <w:rPr>
                <w:rFonts w:asciiTheme="majorHAnsi" w:hAnsiTheme="majorHAnsi"/>
                <w:b/>
                <w:bCs/>
                <w:color w:val="000000"/>
                <w:kern w:val="2"/>
                <w:sz w:val="22"/>
                <w:szCs w:val="22"/>
                <w:lang w:val="en-ID" w:eastAsia="en-ID"/>
                <w14:ligatures w14:val="standardContextual"/>
              </w:rPr>
            </w:pPr>
            <w:r w:rsidRPr="001055EF">
              <w:rPr>
                <w:rFonts w:asciiTheme="majorHAnsi" w:hAnsiTheme="majorHAnsi"/>
                <w:b/>
                <w:bCs/>
                <w:color w:val="000000"/>
                <w:kern w:val="2"/>
                <w:sz w:val="22"/>
                <w:szCs w:val="22"/>
                <w:lang w:val="en-ID" w:eastAsia="en-ID"/>
                <w14:ligatures w14:val="standardContextual"/>
              </w:rPr>
              <w:t>Variabel</w:t>
            </w:r>
          </w:p>
        </w:tc>
        <w:tc>
          <w:tcPr>
            <w:tcW w:w="2278" w:type="dxa"/>
            <w:tcBorders>
              <w:top w:val="single" w:sz="4" w:space="0" w:color="auto"/>
              <w:bottom w:val="single" w:sz="4" w:space="0" w:color="auto"/>
            </w:tcBorders>
            <w:shd w:val="clear" w:color="auto" w:fill="auto"/>
            <w:vAlign w:val="center"/>
            <w:hideMark/>
          </w:tcPr>
          <w:p w14:paraId="22211F3E" w14:textId="77777777" w:rsidR="00165EF1" w:rsidRPr="001055EF" w:rsidRDefault="00165EF1" w:rsidP="00165EF1">
            <w:pPr>
              <w:jc w:val="center"/>
              <w:rPr>
                <w:rFonts w:asciiTheme="majorHAnsi" w:hAnsiTheme="majorHAnsi"/>
                <w:b/>
                <w:bCs/>
                <w:i/>
                <w:iCs/>
                <w:color w:val="000000"/>
                <w:kern w:val="2"/>
                <w:sz w:val="22"/>
                <w:szCs w:val="22"/>
                <w:lang w:val="en-ID" w:eastAsia="en-ID"/>
                <w14:ligatures w14:val="standardContextual"/>
              </w:rPr>
            </w:pPr>
            <w:r w:rsidRPr="001055EF">
              <w:rPr>
                <w:rFonts w:asciiTheme="majorHAnsi" w:hAnsiTheme="majorHAnsi"/>
                <w:b/>
                <w:bCs/>
                <w:i/>
                <w:iCs/>
                <w:color w:val="000000"/>
                <w:kern w:val="2"/>
                <w:sz w:val="22"/>
                <w:szCs w:val="22"/>
                <w:lang w:val="en-ID" w:eastAsia="en-ID"/>
                <w14:ligatures w14:val="standardContextual"/>
              </w:rPr>
              <w:t>Cronbach's Alpha</w:t>
            </w:r>
          </w:p>
        </w:tc>
        <w:tc>
          <w:tcPr>
            <w:tcW w:w="2345" w:type="dxa"/>
            <w:tcBorders>
              <w:top w:val="single" w:sz="4" w:space="0" w:color="auto"/>
              <w:bottom w:val="single" w:sz="4" w:space="0" w:color="auto"/>
            </w:tcBorders>
            <w:shd w:val="clear" w:color="auto" w:fill="auto"/>
            <w:vAlign w:val="center"/>
            <w:hideMark/>
          </w:tcPr>
          <w:p w14:paraId="6BB85A19" w14:textId="77777777" w:rsidR="00165EF1" w:rsidRPr="001055EF" w:rsidRDefault="00165EF1" w:rsidP="00165EF1">
            <w:pPr>
              <w:jc w:val="center"/>
              <w:rPr>
                <w:rFonts w:asciiTheme="majorHAnsi" w:hAnsiTheme="majorHAnsi"/>
                <w:b/>
                <w:bCs/>
                <w:i/>
                <w:iCs/>
                <w:color w:val="000000"/>
                <w:kern w:val="2"/>
                <w:sz w:val="22"/>
                <w:szCs w:val="22"/>
                <w:lang w:val="en-ID" w:eastAsia="en-ID"/>
                <w14:ligatures w14:val="standardContextual"/>
              </w:rPr>
            </w:pPr>
            <w:r w:rsidRPr="001055EF">
              <w:rPr>
                <w:rFonts w:asciiTheme="majorHAnsi" w:hAnsiTheme="majorHAnsi"/>
                <w:b/>
                <w:bCs/>
                <w:i/>
                <w:iCs/>
                <w:color w:val="000000"/>
                <w:kern w:val="2"/>
                <w:sz w:val="22"/>
                <w:szCs w:val="22"/>
                <w:lang w:val="en-ID" w:eastAsia="en-ID"/>
                <w14:ligatures w14:val="standardContextual"/>
              </w:rPr>
              <w:t>Composite Reliability</w:t>
            </w:r>
          </w:p>
        </w:tc>
      </w:tr>
      <w:tr w:rsidR="00165EF1" w:rsidRPr="001055EF" w14:paraId="55C9FFDD" w14:textId="77777777" w:rsidTr="00B94FD6">
        <w:trPr>
          <w:trHeight w:val="369"/>
          <w:jc w:val="center"/>
        </w:trPr>
        <w:tc>
          <w:tcPr>
            <w:tcW w:w="2260" w:type="dxa"/>
            <w:tcBorders>
              <w:top w:val="single" w:sz="4" w:space="0" w:color="auto"/>
            </w:tcBorders>
            <w:vAlign w:val="center"/>
            <w:hideMark/>
          </w:tcPr>
          <w:p w14:paraId="3EA12752" w14:textId="77777777" w:rsidR="00165EF1" w:rsidRPr="001055EF" w:rsidRDefault="00165EF1" w:rsidP="00165EF1">
            <w:pPr>
              <w:jc w:val="center"/>
              <w:rPr>
                <w:rFonts w:asciiTheme="majorHAnsi" w:hAnsiTheme="majorHAnsi"/>
                <w:i/>
                <w:iCs/>
                <w:color w:val="000000"/>
                <w:kern w:val="2"/>
                <w:sz w:val="22"/>
                <w:szCs w:val="22"/>
                <w:lang w:val="en-ID" w:eastAsia="en-ID"/>
                <w14:ligatures w14:val="standardContextual"/>
              </w:rPr>
            </w:pPr>
            <w:r w:rsidRPr="001055EF">
              <w:rPr>
                <w:rFonts w:asciiTheme="majorHAnsi" w:hAnsiTheme="majorHAnsi"/>
                <w:i/>
                <w:iCs/>
                <w:color w:val="000000"/>
                <w:kern w:val="2"/>
                <w:sz w:val="22"/>
                <w:szCs w:val="22"/>
                <w:lang w:val="en-ID" w:eastAsia="en-ID"/>
                <w14:ligatures w14:val="standardContextual"/>
              </w:rPr>
              <w:t>E-Service Quality</w:t>
            </w:r>
          </w:p>
        </w:tc>
        <w:tc>
          <w:tcPr>
            <w:tcW w:w="2278" w:type="dxa"/>
            <w:tcBorders>
              <w:top w:val="single" w:sz="4" w:space="0" w:color="auto"/>
            </w:tcBorders>
            <w:vAlign w:val="center"/>
            <w:hideMark/>
          </w:tcPr>
          <w:p w14:paraId="476E5466"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0.903</w:t>
            </w:r>
          </w:p>
        </w:tc>
        <w:tc>
          <w:tcPr>
            <w:tcW w:w="2345" w:type="dxa"/>
            <w:tcBorders>
              <w:top w:val="single" w:sz="4" w:space="0" w:color="auto"/>
            </w:tcBorders>
            <w:vAlign w:val="center"/>
            <w:hideMark/>
          </w:tcPr>
          <w:p w14:paraId="6EA89E33"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0.925</w:t>
            </w:r>
          </w:p>
        </w:tc>
      </w:tr>
      <w:tr w:rsidR="00165EF1" w:rsidRPr="001055EF" w14:paraId="76F6F244" w14:textId="77777777" w:rsidTr="00B94FD6">
        <w:trPr>
          <w:trHeight w:val="353"/>
          <w:jc w:val="center"/>
        </w:trPr>
        <w:tc>
          <w:tcPr>
            <w:tcW w:w="2260" w:type="dxa"/>
            <w:vAlign w:val="center"/>
            <w:hideMark/>
          </w:tcPr>
          <w:p w14:paraId="4169AC82" w14:textId="77777777" w:rsidR="00165EF1" w:rsidRPr="001055EF" w:rsidRDefault="00165EF1" w:rsidP="00165EF1">
            <w:pPr>
              <w:jc w:val="center"/>
              <w:rPr>
                <w:rFonts w:asciiTheme="majorHAnsi" w:hAnsiTheme="majorHAnsi"/>
                <w:i/>
                <w:iCs/>
                <w:color w:val="000000"/>
                <w:kern w:val="2"/>
                <w:sz w:val="22"/>
                <w:szCs w:val="22"/>
                <w:lang w:val="en-ID" w:eastAsia="en-ID"/>
                <w14:ligatures w14:val="standardContextual"/>
              </w:rPr>
            </w:pPr>
            <w:r w:rsidRPr="001055EF">
              <w:rPr>
                <w:rFonts w:asciiTheme="majorHAnsi" w:hAnsiTheme="majorHAnsi"/>
                <w:i/>
                <w:iCs/>
                <w:color w:val="000000"/>
                <w:kern w:val="2"/>
                <w:sz w:val="22"/>
                <w:szCs w:val="22"/>
                <w:lang w:val="en-ID" w:eastAsia="en-ID"/>
                <w14:ligatures w14:val="standardContextual"/>
              </w:rPr>
              <w:t>E-Trust</w:t>
            </w:r>
          </w:p>
        </w:tc>
        <w:tc>
          <w:tcPr>
            <w:tcW w:w="2278" w:type="dxa"/>
            <w:vAlign w:val="center"/>
            <w:hideMark/>
          </w:tcPr>
          <w:p w14:paraId="0E0BCE4C"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0.955</w:t>
            </w:r>
          </w:p>
        </w:tc>
        <w:tc>
          <w:tcPr>
            <w:tcW w:w="2345" w:type="dxa"/>
            <w:vAlign w:val="center"/>
            <w:hideMark/>
          </w:tcPr>
          <w:p w14:paraId="75F5EFA1"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0.965</w:t>
            </w:r>
          </w:p>
        </w:tc>
      </w:tr>
      <w:tr w:rsidR="00165EF1" w:rsidRPr="001055EF" w14:paraId="72F6C6F3" w14:textId="77777777" w:rsidTr="00B94FD6">
        <w:trPr>
          <w:trHeight w:val="353"/>
          <w:jc w:val="center"/>
        </w:trPr>
        <w:tc>
          <w:tcPr>
            <w:tcW w:w="2260" w:type="dxa"/>
            <w:vAlign w:val="center"/>
            <w:hideMark/>
          </w:tcPr>
          <w:p w14:paraId="7AB9016D" w14:textId="77777777" w:rsidR="00165EF1" w:rsidRPr="001055EF" w:rsidRDefault="00165EF1" w:rsidP="00165EF1">
            <w:pPr>
              <w:jc w:val="center"/>
              <w:rPr>
                <w:rFonts w:asciiTheme="majorHAnsi" w:hAnsiTheme="majorHAnsi"/>
                <w:i/>
                <w:iCs/>
                <w:color w:val="000000"/>
                <w:kern w:val="2"/>
                <w:sz w:val="22"/>
                <w:szCs w:val="22"/>
                <w:lang w:val="en-ID" w:eastAsia="en-ID"/>
                <w14:ligatures w14:val="standardContextual"/>
              </w:rPr>
            </w:pPr>
            <w:r w:rsidRPr="001055EF">
              <w:rPr>
                <w:rFonts w:asciiTheme="majorHAnsi" w:hAnsiTheme="majorHAnsi"/>
                <w:i/>
                <w:iCs/>
                <w:color w:val="000000"/>
                <w:kern w:val="2"/>
                <w:sz w:val="22"/>
                <w:szCs w:val="22"/>
                <w:lang w:val="en-ID" w:eastAsia="en-ID"/>
                <w14:ligatures w14:val="standardContextual"/>
              </w:rPr>
              <w:t>E-Satisfaction</w:t>
            </w:r>
          </w:p>
        </w:tc>
        <w:tc>
          <w:tcPr>
            <w:tcW w:w="2278" w:type="dxa"/>
            <w:vAlign w:val="center"/>
            <w:hideMark/>
          </w:tcPr>
          <w:p w14:paraId="2678B400"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0.899</w:t>
            </w:r>
          </w:p>
        </w:tc>
        <w:tc>
          <w:tcPr>
            <w:tcW w:w="2345" w:type="dxa"/>
            <w:vAlign w:val="center"/>
            <w:hideMark/>
          </w:tcPr>
          <w:p w14:paraId="7F9E3226"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0.925</w:t>
            </w:r>
          </w:p>
        </w:tc>
      </w:tr>
      <w:tr w:rsidR="00165EF1" w:rsidRPr="001055EF" w14:paraId="2DF56C54" w14:textId="77777777" w:rsidTr="00B94FD6">
        <w:trPr>
          <w:trHeight w:val="353"/>
          <w:jc w:val="center"/>
        </w:trPr>
        <w:tc>
          <w:tcPr>
            <w:tcW w:w="2260" w:type="dxa"/>
            <w:tcBorders>
              <w:bottom w:val="single" w:sz="4" w:space="0" w:color="auto"/>
            </w:tcBorders>
            <w:vAlign w:val="center"/>
            <w:hideMark/>
          </w:tcPr>
          <w:p w14:paraId="003B4EE5" w14:textId="77777777" w:rsidR="00165EF1" w:rsidRPr="001055EF" w:rsidRDefault="00165EF1" w:rsidP="00165EF1">
            <w:pPr>
              <w:jc w:val="center"/>
              <w:rPr>
                <w:rFonts w:asciiTheme="majorHAnsi" w:hAnsiTheme="majorHAnsi"/>
                <w:i/>
                <w:iCs/>
                <w:color w:val="000000"/>
                <w:kern w:val="2"/>
                <w:sz w:val="22"/>
                <w:szCs w:val="22"/>
                <w:lang w:val="en-ID" w:eastAsia="en-ID"/>
                <w14:ligatures w14:val="standardContextual"/>
              </w:rPr>
            </w:pPr>
            <w:r w:rsidRPr="001055EF">
              <w:rPr>
                <w:rFonts w:asciiTheme="majorHAnsi" w:hAnsiTheme="majorHAnsi"/>
                <w:i/>
                <w:iCs/>
                <w:color w:val="000000"/>
                <w:kern w:val="2"/>
                <w:sz w:val="22"/>
                <w:szCs w:val="22"/>
                <w:lang w:val="en-ID" w:eastAsia="en-ID"/>
                <w14:ligatures w14:val="standardContextual"/>
              </w:rPr>
              <w:t>E-Loyalty</w:t>
            </w:r>
          </w:p>
        </w:tc>
        <w:tc>
          <w:tcPr>
            <w:tcW w:w="2278" w:type="dxa"/>
            <w:tcBorders>
              <w:bottom w:val="single" w:sz="4" w:space="0" w:color="auto"/>
            </w:tcBorders>
            <w:vAlign w:val="center"/>
            <w:hideMark/>
          </w:tcPr>
          <w:p w14:paraId="7E4E48FB"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0.938</w:t>
            </w:r>
          </w:p>
        </w:tc>
        <w:tc>
          <w:tcPr>
            <w:tcW w:w="2345" w:type="dxa"/>
            <w:tcBorders>
              <w:bottom w:val="single" w:sz="4" w:space="0" w:color="auto"/>
            </w:tcBorders>
            <w:vAlign w:val="center"/>
            <w:hideMark/>
          </w:tcPr>
          <w:p w14:paraId="1C52C251" w14:textId="77777777" w:rsidR="00165EF1" w:rsidRPr="001055EF" w:rsidRDefault="00165EF1" w:rsidP="00165EF1">
            <w:pPr>
              <w:jc w:val="center"/>
              <w:rPr>
                <w:rFonts w:asciiTheme="majorHAnsi" w:hAnsiTheme="majorHAnsi"/>
                <w:kern w:val="2"/>
                <w:sz w:val="22"/>
                <w:szCs w:val="22"/>
                <w:lang w:val="en-ID" w:eastAsia="en-ID"/>
                <w14:ligatures w14:val="standardContextual"/>
              </w:rPr>
            </w:pPr>
            <w:r w:rsidRPr="001055EF">
              <w:rPr>
                <w:rFonts w:asciiTheme="majorHAnsi" w:hAnsiTheme="majorHAnsi"/>
                <w:kern w:val="2"/>
                <w:sz w:val="22"/>
                <w:szCs w:val="22"/>
                <w:lang w:val="en-ID" w:eastAsia="en-ID"/>
                <w14:ligatures w14:val="standardContextual"/>
              </w:rPr>
              <w:t>0.953</w:t>
            </w:r>
          </w:p>
        </w:tc>
      </w:tr>
    </w:tbl>
    <w:p w14:paraId="17777BCF" w14:textId="0E315757" w:rsidR="000D3113" w:rsidRPr="00165EF1" w:rsidRDefault="000D3113" w:rsidP="001906BF">
      <w:pPr>
        <w:pStyle w:val="Body"/>
        <w:spacing w:after="120"/>
        <w:ind w:firstLine="0"/>
        <w:jc w:val="center"/>
        <w:rPr>
          <w:rFonts w:asciiTheme="majorHAnsi" w:hAnsiTheme="majorHAnsi"/>
          <w:bCs/>
          <w:i/>
          <w:iCs/>
          <w:sz w:val="22"/>
          <w:szCs w:val="22"/>
          <w:lang w:val="fi-FI"/>
        </w:rPr>
      </w:pPr>
      <w:r w:rsidRPr="00165EF1">
        <w:rPr>
          <w:rFonts w:asciiTheme="majorHAnsi" w:hAnsiTheme="majorHAnsi"/>
          <w:bCs/>
          <w:i/>
          <w:iCs/>
          <w:sz w:val="22"/>
          <w:szCs w:val="22"/>
          <w:lang w:val="fi-FI"/>
        </w:rPr>
        <w:t>Sumber : Hasil Pengolahan Data PLS, 2024</w:t>
      </w:r>
    </w:p>
    <w:p w14:paraId="5DD57C47" w14:textId="449B87DE" w:rsidR="000D3113" w:rsidRPr="000D3113" w:rsidRDefault="000D3113" w:rsidP="001906BF">
      <w:pPr>
        <w:pStyle w:val="Body"/>
        <w:spacing w:after="240"/>
        <w:rPr>
          <w:rFonts w:asciiTheme="majorHAnsi" w:hAnsiTheme="majorHAnsi"/>
          <w:bCs/>
          <w:sz w:val="24"/>
          <w:szCs w:val="24"/>
          <w:lang w:val="fi-FI"/>
        </w:rPr>
      </w:pPr>
      <w:r w:rsidRPr="000D3113">
        <w:rPr>
          <w:rFonts w:asciiTheme="majorHAnsi" w:hAnsiTheme="majorHAnsi"/>
          <w:bCs/>
          <w:sz w:val="24"/>
          <w:szCs w:val="24"/>
          <w:lang w:val="fi-FI"/>
        </w:rPr>
        <w:t xml:space="preserve">Berdasarkan </w:t>
      </w:r>
      <w:r w:rsidR="00CB473F">
        <w:rPr>
          <w:rFonts w:asciiTheme="majorHAnsi" w:hAnsiTheme="majorHAnsi"/>
          <w:bCs/>
          <w:sz w:val="24"/>
          <w:szCs w:val="24"/>
          <w:lang w:val="fi-FI"/>
        </w:rPr>
        <w:t>T</w:t>
      </w:r>
      <w:r w:rsidRPr="000D3113">
        <w:rPr>
          <w:rFonts w:asciiTheme="majorHAnsi" w:hAnsiTheme="majorHAnsi"/>
          <w:bCs/>
          <w:sz w:val="24"/>
          <w:szCs w:val="24"/>
          <w:lang w:val="fi-FI"/>
        </w:rPr>
        <w:t xml:space="preserve">abel </w:t>
      </w:r>
      <w:r w:rsidR="001906BF">
        <w:rPr>
          <w:rFonts w:asciiTheme="majorHAnsi" w:hAnsiTheme="majorHAnsi"/>
          <w:bCs/>
          <w:sz w:val="24"/>
          <w:szCs w:val="24"/>
          <w:lang w:val="fi-FI"/>
        </w:rPr>
        <w:t>9</w:t>
      </w:r>
      <w:r w:rsidRPr="000D3113">
        <w:rPr>
          <w:rFonts w:asciiTheme="majorHAnsi" w:hAnsiTheme="majorHAnsi"/>
          <w:bCs/>
          <w:sz w:val="24"/>
          <w:szCs w:val="24"/>
          <w:lang w:val="fi-FI"/>
        </w:rPr>
        <w:t>, dapat diketahui bahwa masing-masing nilai konstruk dapat dikatakan reliabel. Hal ini ditunjukkan dengan nilai Cronbach’s Alpha pada masing-masing konstruk &gt; 0,7 dan nilai Composite Reliability pada masing-masing konstruk &gt; 0,7.</w:t>
      </w:r>
    </w:p>
    <w:p w14:paraId="620DA5F4" w14:textId="77777777" w:rsidR="000D3113" w:rsidRPr="00165EF1" w:rsidRDefault="000D3113" w:rsidP="00C25DE0">
      <w:pPr>
        <w:pStyle w:val="Body"/>
        <w:ind w:firstLine="0"/>
        <w:rPr>
          <w:rFonts w:asciiTheme="majorHAnsi" w:hAnsiTheme="majorHAnsi"/>
          <w:b/>
          <w:sz w:val="24"/>
          <w:szCs w:val="24"/>
          <w:lang w:val="fi-FI"/>
        </w:rPr>
      </w:pPr>
      <w:r w:rsidRPr="00165EF1">
        <w:rPr>
          <w:rFonts w:asciiTheme="majorHAnsi" w:hAnsiTheme="majorHAnsi"/>
          <w:b/>
          <w:sz w:val="24"/>
          <w:szCs w:val="24"/>
          <w:lang w:val="fi-FI"/>
        </w:rPr>
        <w:t>Analisis Struktural Model (</w:t>
      </w:r>
      <w:r w:rsidRPr="0052281A">
        <w:rPr>
          <w:rFonts w:asciiTheme="majorHAnsi" w:hAnsiTheme="majorHAnsi"/>
          <w:b/>
          <w:i/>
          <w:iCs/>
          <w:sz w:val="24"/>
          <w:szCs w:val="24"/>
          <w:lang w:val="fi-FI"/>
        </w:rPr>
        <w:t>Inner Model</w:t>
      </w:r>
      <w:r w:rsidRPr="00165EF1">
        <w:rPr>
          <w:rFonts w:asciiTheme="majorHAnsi" w:hAnsiTheme="majorHAnsi"/>
          <w:b/>
          <w:sz w:val="24"/>
          <w:szCs w:val="24"/>
          <w:lang w:val="fi-FI"/>
        </w:rPr>
        <w:t>)</w:t>
      </w:r>
    </w:p>
    <w:p w14:paraId="0848C8B1" w14:textId="1EB4B491" w:rsidR="005A5439" w:rsidRDefault="000D3113" w:rsidP="00B94FD6">
      <w:pPr>
        <w:pStyle w:val="Body"/>
        <w:spacing w:after="120"/>
        <w:ind w:firstLine="0"/>
        <w:rPr>
          <w:rFonts w:asciiTheme="majorHAnsi" w:hAnsiTheme="majorHAnsi"/>
          <w:bCs/>
          <w:sz w:val="24"/>
          <w:szCs w:val="24"/>
          <w:lang w:val="fi-FI"/>
        </w:rPr>
      </w:pPr>
      <w:r w:rsidRPr="000D3113">
        <w:rPr>
          <w:rFonts w:asciiTheme="majorHAnsi" w:hAnsiTheme="majorHAnsi"/>
          <w:bCs/>
          <w:sz w:val="24"/>
          <w:szCs w:val="24"/>
          <w:lang w:val="fi-FI"/>
        </w:rPr>
        <w:t xml:space="preserve">Inner model digunakan untuk menguji hipotesis langsung dan hipotesis tidak langsung. </w:t>
      </w:r>
      <w:r w:rsidR="007644DE" w:rsidRPr="000D3113">
        <w:rPr>
          <w:rFonts w:asciiTheme="majorHAnsi" w:hAnsiTheme="majorHAnsi"/>
          <w:bCs/>
          <w:sz w:val="24"/>
          <w:szCs w:val="24"/>
          <w:lang w:val="fi-FI"/>
        </w:rPr>
        <w:t>I</w:t>
      </w:r>
      <w:r w:rsidRPr="000D3113">
        <w:rPr>
          <w:rFonts w:asciiTheme="majorHAnsi" w:hAnsiTheme="majorHAnsi"/>
          <w:bCs/>
          <w:sz w:val="24"/>
          <w:szCs w:val="24"/>
          <w:lang w:val="fi-FI"/>
        </w:rPr>
        <w:t xml:space="preserve">nner model dievaluasi dengan menggunakan R-Square untuk variabel terikat dan nilai koefisien jalur atau path coefficient untuk variabel bebas yang kemudian nilai signifikansinya berdasarkan nilai t-hitung atau t-statistik pada setiap path (Abdillah &amp; Hartono, 2015). Hasil perhitungan R-Square yang dijelaskan pada variabel terikat sebaiknya &gt;0.1 atau &gt;10% (lebih tinggi nilainya, akan semakin baik) sehingga dapat dikatakan bahwa konstruk dependennya baik (Ichwanudin, 2018). </w:t>
      </w:r>
    </w:p>
    <w:p w14:paraId="09DB5081" w14:textId="77777777" w:rsidR="00B94FD6" w:rsidRPr="00B94FD6" w:rsidRDefault="00B94FD6" w:rsidP="00B94FD6">
      <w:pPr>
        <w:pStyle w:val="Body"/>
        <w:spacing w:after="120"/>
        <w:ind w:firstLine="0"/>
        <w:rPr>
          <w:rFonts w:asciiTheme="majorHAnsi" w:hAnsiTheme="majorHAnsi"/>
          <w:bCs/>
          <w:sz w:val="24"/>
          <w:szCs w:val="24"/>
          <w:lang w:val="fi-FI"/>
        </w:rPr>
      </w:pPr>
    </w:p>
    <w:p w14:paraId="3B2BE869" w14:textId="3DAC1D5C" w:rsidR="000D3113" w:rsidRPr="00165EF1" w:rsidRDefault="000D3113" w:rsidP="00B94FD6">
      <w:pPr>
        <w:pStyle w:val="Body"/>
        <w:spacing w:after="120"/>
        <w:ind w:firstLine="0"/>
        <w:jc w:val="center"/>
        <w:rPr>
          <w:rFonts w:asciiTheme="majorHAnsi" w:hAnsiTheme="majorHAnsi"/>
          <w:bCs/>
          <w:sz w:val="22"/>
          <w:szCs w:val="22"/>
          <w:lang w:val="fi-FI"/>
        </w:rPr>
      </w:pPr>
      <w:r w:rsidRPr="00165EF1">
        <w:rPr>
          <w:rFonts w:asciiTheme="majorHAnsi" w:hAnsiTheme="majorHAnsi"/>
          <w:bCs/>
          <w:sz w:val="22"/>
          <w:szCs w:val="22"/>
          <w:lang w:val="fi-FI"/>
        </w:rPr>
        <w:lastRenderedPageBreak/>
        <w:t>Tabel 1</w:t>
      </w:r>
      <w:r w:rsidR="00CB473F">
        <w:rPr>
          <w:rFonts w:asciiTheme="majorHAnsi" w:hAnsiTheme="majorHAnsi"/>
          <w:bCs/>
          <w:sz w:val="22"/>
          <w:szCs w:val="22"/>
          <w:lang w:val="fi-FI"/>
        </w:rPr>
        <w:t>0</w:t>
      </w:r>
      <w:r w:rsidR="00B94FD6">
        <w:rPr>
          <w:rFonts w:asciiTheme="majorHAnsi" w:hAnsiTheme="majorHAnsi"/>
          <w:bCs/>
          <w:sz w:val="22"/>
          <w:szCs w:val="22"/>
          <w:lang w:val="fi-FI"/>
        </w:rPr>
        <w:t>.</w:t>
      </w:r>
      <w:r w:rsidR="00165EF1" w:rsidRPr="00165EF1">
        <w:rPr>
          <w:rFonts w:asciiTheme="majorHAnsi" w:hAnsiTheme="majorHAnsi"/>
          <w:bCs/>
          <w:sz w:val="22"/>
          <w:szCs w:val="22"/>
          <w:lang w:val="fi-FI"/>
        </w:rPr>
        <w:t xml:space="preserve"> </w:t>
      </w:r>
      <w:r w:rsidRPr="00165EF1">
        <w:rPr>
          <w:rFonts w:asciiTheme="majorHAnsi" w:hAnsiTheme="majorHAnsi"/>
          <w:bCs/>
          <w:sz w:val="22"/>
          <w:szCs w:val="22"/>
          <w:lang w:val="fi-FI"/>
        </w:rPr>
        <w:t>Hasil Uji R-</w:t>
      </w:r>
      <w:r w:rsidRPr="00CB473F">
        <w:rPr>
          <w:rFonts w:asciiTheme="majorHAnsi" w:hAnsiTheme="majorHAnsi"/>
          <w:bCs/>
          <w:i/>
          <w:iCs/>
          <w:sz w:val="22"/>
          <w:szCs w:val="22"/>
          <w:lang w:val="fi-FI"/>
        </w:rPr>
        <w:t>Square</w:t>
      </w:r>
      <w:r w:rsidRPr="00165EF1">
        <w:rPr>
          <w:rFonts w:asciiTheme="majorHAnsi" w:hAnsiTheme="majorHAnsi"/>
          <w:bCs/>
          <w:sz w:val="22"/>
          <w:szCs w:val="22"/>
          <w:lang w:val="fi-FI"/>
        </w:rPr>
        <w:t xml:space="preserve"> (R</w:t>
      </w:r>
      <w:r w:rsidRPr="0052281A">
        <w:rPr>
          <w:rFonts w:asciiTheme="majorHAnsi" w:hAnsiTheme="majorHAnsi"/>
          <w:bCs/>
          <w:sz w:val="22"/>
          <w:szCs w:val="22"/>
          <w:vertAlign w:val="superscript"/>
          <w:lang w:val="fi-FI"/>
        </w:rPr>
        <w:t>2</w:t>
      </w:r>
      <w:r w:rsidRPr="00165EF1">
        <w:rPr>
          <w:rFonts w:asciiTheme="majorHAnsi" w:hAnsiTheme="majorHAnsi"/>
          <w:bCs/>
          <w:sz w:val="22"/>
          <w:szCs w:val="22"/>
          <w:lang w:val="fi-FI"/>
        </w:rPr>
        <w:t>)</w:t>
      </w:r>
    </w:p>
    <w:tbl>
      <w:tblPr>
        <w:tblW w:w="6529" w:type="dxa"/>
        <w:jc w:val="center"/>
        <w:tblLook w:val="04A0" w:firstRow="1" w:lastRow="0" w:firstColumn="1" w:lastColumn="0" w:noHBand="0" w:noVBand="1"/>
      </w:tblPr>
      <w:tblGrid>
        <w:gridCol w:w="2096"/>
        <w:gridCol w:w="2160"/>
        <w:gridCol w:w="2273"/>
      </w:tblGrid>
      <w:tr w:rsidR="00165EF1" w:rsidRPr="003B78DD" w14:paraId="47B54F34" w14:textId="77777777" w:rsidTr="00B94FD6">
        <w:trPr>
          <w:trHeight w:val="466"/>
          <w:jc w:val="center"/>
        </w:trPr>
        <w:tc>
          <w:tcPr>
            <w:tcW w:w="2096" w:type="dxa"/>
            <w:tcBorders>
              <w:top w:val="single" w:sz="4" w:space="0" w:color="auto"/>
              <w:bottom w:val="single" w:sz="4" w:space="0" w:color="auto"/>
            </w:tcBorders>
            <w:shd w:val="clear" w:color="auto" w:fill="auto"/>
            <w:vAlign w:val="center"/>
            <w:hideMark/>
          </w:tcPr>
          <w:p w14:paraId="373E84C6" w14:textId="7AD97DFA" w:rsidR="00165EF1" w:rsidRPr="003B78DD" w:rsidRDefault="00165EF1" w:rsidP="00165EF1">
            <w:pPr>
              <w:jc w:val="center"/>
              <w:rPr>
                <w:rFonts w:asciiTheme="majorHAnsi" w:hAnsiTheme="majorHAnsi"/>
                <w:b/>
                <w:bCs/>
                <w:color w:val="000000"/>
                <w:kern w:val="2"/>
                <w:sz w:val="22"/>
                <w:szCs w:val="22"/>
                <w:lang w:val="en-ID" w:eastAsia="en-ID"/>
                <w14:ligatures w14:val="standardContextual"/>
              </w:rPr>
            </w:pPr>
            <w:r w:rsidRPr="003B78DD">
              <w:rPr>
                <w:rFonts w:asciiTheme="majorHAnsi" w:hAnsiTheme="majorHAnsi"/>
                <w:b/>
                <w:bCs/>
                <w:color w:val="000000"/>
                <w:kern w:val="2"/>
                <w:sz w:val="22"/>
                <w:szCs w:val="22"/>
                <w:lang w:val="en-ID" w:eastAsia="en-ID"/>
                <w14:ligatures w14:val="standardContextual"/>
              </w:rPr>
              <w:t>Variabel</w:t>
            </w:r>
          </w:p>
        </w:tc>
        <w:tc>
          <w:tcPr>
            <w:tcW w:w="2160" w:type="dxa"/>
            <w:tcBorders>
              <w:top w:val="single" w:sz="4" w:space="0" w:color="auto"/>
              <w:bottom w:val="single" w:sz="4" w:space="0" w:color="auto"/>
            </w:tcBorders>
            <w:shd w:val="clear" w:color="auto" w:fill="auto"/>
            <w:vAlign w:val="center"/>
            <w:hideMark/>
          </w:tcPr>
          <w:p w14:paraId="747880F5" w14:textId="77777777" w:rsidR="00165EF1" w:rsidRPr="003B78DD" w:rsidRDefault="00165EF1" w:rsidP="00165EF1">
            <w:pPr>
              <w:jc w:val="center"/>
              <w:rPr>
                <w:rFonts w:asciiTheme="majorHAnsi" w:hAnsiTheme="majorHAnsi"/>
                <w:b/>
                <w:bCs/>
                <w:color w:val="000000"/>
                <w:kern w:val="2"/>
                <w:sz w:val="22"/>
                <w:szCs w:val="22"/>
                <w:lang w:val="en-ID" w:eastAsia="en-ID"/>
                <w14:ligatures w14:val="standardContextual"/>
              </w:rPr>
            </w:pPr>
            <w:r w:rsidRPr="003B78DD">
              <w:rPr>
                <w:rFonts w:asciiTheme="majorHAnsi" w:hAnsiTheme="majorHAnsi"/>
                <w:b/>
                <w:bCs/>
                <w:color w:val="000000"/>
                <w:kern w:val="2"/>
                <w:sz w:val="22"/>
                <w:szCs w:val="22"/>
                <w:lang w:val="en-ID" w:eastAsia="en-ID"/>
                <w14:ligatures w14:val="standardContextual"/>
              </w:rPr>
              <w:t>R-</w:t>
            </w:r>
            <w:r w:rsidRPr="003B78DD">
              <w:rPr>
                <w:rFonts w:asciiTheme="majorHAnsi" w:hAnsiTheme="majorHAnsi"/>
                <w:b/>
                <w:bCs/>
                <w:i/>
                <w:iCs/>
                <w:color w:val="000000"/>
                <w:kern w:val="2"/>
                <w:sz w:val="22"/>
                <w:szCs w:val="22"/>
                <w:lang w:val="en-ID" w:eastAsia="en-ID"/>
                <w14:ligatures w14:val="standardContextual"/>
              </w:rPr>
              <w:t>Square</w:t>
            </w:r>
          </w:p>
        </w:tc>
        <w:tc>
          <w:tcPr>
            <w:tcW w:w="2273" w:type="dxa"/>
            <w:tcBorders>
              <w:top w:val="single" w:sz="4" w:space="0" w:color="auto"/>
              <w:bottom w:val="single" w:sz="4" w:space="0" w:color="auto"/>
            </w:tcBorders>
            <w:shd w:val="clear" w:color="auto" w:fill="auto"/>
            <w:vAlign w:val="center"/>
            <w:hideMark/>
          </w:tcPr>
          <w:p w14:paraId="4DF83FD3" w14:textId="77777777" w:rsidR="00165EF1" w:rsidRPr="003B78DD" w:rsidRDefault="00165EF1" w:rsidP="00165EF1">
            <w:pPr>
              <w:jc w:val="center"/>
              <w:rPr>
                <w:rFonts w:asciiTheme="majorHAnsi" w:hAnsiTheme="majorHAnsi"/>
                <w:b/>
                <w:bCs/>
                <w:color w:val="000000"/>
                <w:kern w:val="2"/>
                <w:sz w:val="22"/>
                <w:szCs w:val="22"/>
                <w:lang w:val="en-ID" w:eastAsia="en-ID"/>
                <w14:ligatures w14:val="standardContextual"/>
              </w:rPr>
            </w:pPr>
            <w:r w:rsidRPr="003B78DD">
              <w:rPr>
                <w:rFonts w:asciiTheme="majorHAnsi" w:hAnsiTheme="majorHAnsi"/>
                <w:b/>
                <w:bCs/>
                <w:color w:val="000000"/>
                <w:kern w:val="2"/>
                <w:sz w:val="22"/>
                <w:szCs w:val="22"/>
                <w:lang w:val="en-ID" w:eastAsia="en-ID"/>
                <w14:ligatures w14:val="standardContextual"/>
              </w:rPr>
              <w:t>R-</w:t>
            </w:r>
            <w:r w:rsidRPr="003B78DD">
              <w:rPr>
                <w:rFonts w:asciiTheme="majorHAnsi" w:hAnsiTheme="majorHAnsi"/>
                <w:b/>
                <w:bCs/>
                <w:i/>
                <w:iCs/>
                <w:color w:val="000000"/>
                <w:kern w:val="2"/>
                <w:sz w:val="22"/>
                <w:szCs w:val="22"/>
                <w:lang w:val="en-ID" w:eastAsia="en-ID"/>
                <w14:ligatures w14:val="standardContextual"/>
              </w:rPr>
              <w:t>Square Adjusted</w:t>
            </w:r>
          </w:p>
        </w:tc>
      </w:tr>
      <w:tr w:rsidR="00165EF1" w:rsidRPr="003B78DD" w14:paraId="62E9BA0C" w14:textId="77777777" w:rsidTr="007644DE">
        <w:trPr>
          <w:trHeight w:val="340"/>
          <w:jc w:val="center"/>
        </w:trPr>
        <w:tc>
          <w:tcPr>
            <w:tcW w:w="2096" w:type="dxa"/>
            <w:tcBorders>
              <w:top w:val="single" w:sz="4" w:space="0" w:color="auto"/>
            </w:tcBorders>
            <w:shd w:val="clear" w:color="auto" w:fill="auto"/>
            <w:vAlign w:val="center"/>
            <w:hideMark/>
          </w:tcPr>
          <w:p w14:paraId="11AC57A8" w14:textId="77777777" w:rsidR="00165EF1" w:rsidRPr="003B78DD" w:rsidRDefault="00165EF1" w:rsidP="00165EF1">
            <w:pPr>
              <w:jc w:val="center"/>
              <w:rPr>
                <w:rFonts w:asciiTheme="majorHAnsi" w:hAnsiTheme="majorHAnsi"/>
                <w:i/>
                <w:iCs/>
                <w:color w:val="000000"/>
                <w:kern w:val="2"/>
                <w:sz w:val="22"/>
                <w:szCs w:val="22"/>
                <w:lang w:val="en-ID" w:eastAsia="en-ID"/>
                <w14:ligatures w14:val="standardContextual"/>
              </w:rPr>
            </w:pPr>
            <w:r w:rsidRPr="003B78DD">
              <w:rPr>
                <w:rFonts w:asciiTheme="majorHAnsi" w:hAnsiTheme="majorHAnsi"/>
                <w:i/>
                <w:iCs/>
                <w:color w:val="000000"/>
                <w:kern w:val="2"/>
                <w:sz w:val="22"/>
                <w:szCs w:val="22"/>
                <w:lang w:val="en-ID" w:eastAsia="en-ID"/>
                <w14:ligatures w14:val="standardContextual"/>
              </w:rPr>
              <w:t>E-Loyalty</w:t>
            </w:r>
          </w:p>
        </w:tc>
        <w:tc>
          <w:tcPr>
            <w:tcW w:w="2160" w:type="dxa"/>
            <w:tcBorders>
              <w:top w:val="single" w:sz="4" w:space="0" w:color="auto"/>
            </w:tcBorders>
            <w:shd w:val="clear" w:color="auto" w:fill="auto"/>
            <w:vAlign w:val="center"/>
            <w:hideMark/>
          </w:tcPr>
          <w:p w14:paraId="1BAB92BD"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0.761</w:t>
            </w:r>
          </w:p>
        </w:tc>
        <w:tc>
          <w:tcPr>
            <w:tcW w:w="2273" w:type="dxa"/>
            <w:tcBorders>
              <w:top w:val="single" w:sz="4" w:space="0" w:color="auto"/>
            </w:tcBorders>
            <w:shd w:val="clear" w:color="auto" w:fill="auto"/>
            <w:vAlign w:val="center"/>
            <w:hideMark/>
          </w:tcPr>
          <w:p w14:paraId="202913CF"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0.754</w:t>
            </w:r>
          </w:p>
        </w:tc>
      </w:tr>
      <w:tr w:rsidR="00165EF1" w:rsidRPr="003B78DD" w14:paraId="019667D4" w14:textId="77777777" w:rsidTr="007644DE">
        <w:trPr>
          <w:trHeight w:val="340"/>
          <w:jc w:val="center"/>
        </w:trPr>
        <w:tc>
          <w:tcPr>
            <w:tcW w:w="2096" w:type="dxa"/>
            <w:shd w:val="clear" w:color="auto" w:fill="auto"/>
            <w:vAlign w:val="center"/>
            <w:hideMark/>
          </w:tcPr>
          <w:p w14:paraId="3B9353FF" w14:textId="77777777" w:rsidR="00165EF1" w:rsidRPr="003B78DD" w:rsidRDefault="00165EF1" w:rsidP="00165EF1">
            <w:pPr>
              <w:jc w:val="center"/>
              <w:rPr>
                <w:rFonts w:asciiTheme="majorHAnsi" w:hAnsiTheme="majorHAnsi"/>
                <w:i/>
                <w:iCs/>
                <w:color w:val="000000"/>
                <w:kern w:val="2"/>
                <w:sz w:val="22"/>
                <w:szCs w:val="22"/>
                <w:lang w:val="en-ID" w:eastAsia="en-ID"/>
                <w14:ligatures w14:val="standardContextual"/>
              </w:rPr>
            </w:pPr>
            <w:r w:rsidRPr="003B78DD">
              <w:rPr>
                <w:rFonts w:asciiTheme="majorHAnsi" w:hAnsiTheme="majorHAnsi"/>
                <w:i/>
                <w:iCs/>
                <w:color w:val="000000"/>
                <w:kern w:val="2"/>
                <w:sz w:val="22"/>
                <w:szCs w:val="22"/>
                <w:lang w:val="en-ID" w:eastAsia="en-ID"/>
                <w14:ligatures w14:val="standardContextual"/>
              </w:rPr>
              <w:t>E-Trust</w:t>
            </w:r>
          </w:p>
        </w:tc>
        <w:tc>
          <w:tcPr>
            <w:tcW w:w="2160" w:type="dxa"/>
            <w:shd w:val="clear" w:color="auto" w:fill="auto"/>
            <w:vAlign w:val="center"/>
            <w:hideMark/>
          </w:tcPr>
          <w:p w14:paraId="1E0A3E39"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0.666</w:t>
            </w:r>
          </w:p>
        </w:tc>
        <w:tc>
          <w:tcPr>
            <w:tcW w:w="2273" w:type="dxa"/>
            <w:shd w:val="clear" w:color="auto" w:fill="auto"/>
            <w:vAlign w:val="center"/>
            <w:hideMark/>
          </w:tcPr>
          <w:p w14:paraId="0A01C95B"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0.663</w:t>
            </w:r>
          </w:p>
        </w:tc>
      </w:tr>
      <w:tr w:rsidR="00165EF1" w:rsidRPr="003B78DD" w14:paraId="394C4635" w14:textId="77777777" w:rsidTr="007644DE">
        <w:trPr>
          <w:trHeight w:val="340"/>
          <w:jc w:val="center"/>
        </w:trPr>
        <w:tc>
          <w:tcPr>
            <w:tcW w:w="2096" w:type="dxa"/>
            <w:tcBorders>
              <w:bottom w:val="single" w:sz="4" w:space="0" w:color="auto"/>
            </w:tcBorders>
            <w:shd w:val="clear" w:color="auto" w:fill="auto"/>
            <w:vAlign w:val="center"/>
            <w:hideMark/>
          </w:tcPr>
          <w:p w14:paraId="0219D33C" w14:textId="77777777" w:rsidR="00165EF1" w:rsidRPr="003B78DD" w:rsidRDefault="00165EF1" w:rsidP="00165EF1">
            <w:pPr>
              <w:jc w:val="center"/>
              <w:rPr>
                <w:rFonts w:asciiTheme="majorHAnsi" w:hAnsiTheme="majorHAnsi"/>
                <w:i/>
                <w:iCs/>
                <w:color w:val="000000"/>
                <w:kern w:val="2"/>
                <w:sz w:val="22"/>
                <w:szCs w:val="22"/>
                <w:lang w:val="en-ID" w:eastAsia="en-ID"/>
                <w14:ligatures w14:val="standardContextual"/>
              </w:rPr>
            </w:pPr>
            <w:r w:rsidRPr="003B78DD">
              <w:rPr>
                <w:rFonts w:asciiTheme="majorHAnsi" w:hAnsiTheme="majorHAnsi"/>
                <w:i/>
                <w:iCs/>
                <w:color w:val="000000"/>
                <w:kern w:val="2"/>
                <w:sz w:val="22"/>
                <w:szCs w:val="22"/>
                <w:lang w:val="en-ID" w:eastAsia="en-ID"/>
                <w14:ligatures w14:val="standardContextual"/>
              </w:rPr>
              <w:t>E-Satisfaction</w:t>
            </w:r>
          </w:p>
        </w:tc>
        <w:tc>
          <w:tcPr>
            <w:tcW w:w="2160" w:type="dxa"/>
            <w:tcBorders>
              <w:bottom w:val="single" w:sz="4" w:space="0" w:color="auto"/>
            </w:tcBorders>
            <w:shd w:val="clear" w:color="auto" w:fill="auto"/>
            <w:vAlign w:val="center"/>
            <w:hideMark/>
          </w:tcPr>
          <w:p w14:paraId="33C96683"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0.696</w:t>
            </w:r>
          </w:p>
        </w:tc>
        <w:tc>
          <w:tcPr>
            <w:tcW w:w="2273" w:type="dxa"/>
            <w:tcBorders>
              <w:bottom w:val="single" w:sz="4" w:space="0" w:color="auto"/>
            </w:tcBorders>
            <w:shd w:val="clear" w:color="auto" w:fill="auto"/>
            <w:vAlign w:val="center"/>
            <w:hideMark/>
          </w:tcPr>
          <w:p w14:paraId="506E7A07" w14:textId="77777777" w:rsidR="00165EF1" w:rsidRPr="003B78DD" w:rsidRDefault="00165EF1" w:rsidP="00165EF1">
            <w:pPr>
              <w:jc w:val="center"/>
              <w:rPr>
                <w:rFonts w:asciiTheme="majorHAnsi" w:hAnsiTheme="majorHAnsi"/>
                <w:color w:val="000000"/>
                <w:kern w:val="2"/>
                <w:sz w:val="22"/>
                <w:szCs w:val="22"/>
                <w:lang w:val="en-ID" w:eastAsia="en-ID"/>
                <w14:ligatures w14:val="standardContextual"/>
              </w:rPr>
            </w:pPr>
            <w:r w:rsidRPr="003B78DD">
              <w:rPr>
                <w:rFonts w:asciiTheme="majorHAnsi" w:hAnsiTheme="majorHAnsi"/>
                <w:color w:val="000000"/>
                <w:kern w:val="2"/>
                <w:sz w:val="22"/>
                <w:szCs w:val="22"/>
                <w:lang w:val="en-ID" w:eastAsia="en-ID"/>
                <w14:ligatures w14:val="standardContextual"/>
              </w:rPr>
              <w:t>0.693</w:t>
            </w:r>
          </w:p>
        </w:tc>
      </w:tr>
    </w:tbl>
    <w:p w14:paraId="026E01A1" w14:textId="04C2D430" w:rsidR="000D3113" w:rsidRPr="00165EF1" w:rsidRDefault="000D3113" w:rsidP="001906BF">
      <w:pPr>
        <w:pStyle w:val="Body"/>
        <w:spacing w:line="360" w:lineRule="auto"/>
        <w:ind w:left="720" w:firstLine="720"/>
        <w:rPr>
          <w:rFonts w:asciiTheme="majorHAnsi" w:hAnsiTheme="majorHAnsi"/>
          <w:bCs/>
          <w:i/>
          <w:iCs/>
          <w:sz w:val="22"/>
          <w:szCs w:val="22"/>
          <w:lang w:val="fi-FI"/>
        </w:rPr>
      </w:pPr>
      <w:r w:rsidRPr="00165EF1">
        <w:rPr>
          <w:rFonts w:asciiTheme="majorHAnsi" w:hAnsiTheme="majorHAnsi"/>
          <w:bCs/>
          <w:i/>
          <w:iCs/>
          <w:sz w:val="22"/>
          <w:szCs w:val="22"/>
          <w:lang w:val="fi-FI"/>
        </w:rPr>
        <w:t>Sumber : Hasil Pengolahan Data PLS, 2024</w:t>
      </w:r>
    </w:p>
    <w:p w14:paraId="51412A4B" w14:textId="1E487032" w:rsidR="000D3113" w:rsidRDefault="000D3113" w:rsidP="003B78DD">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Berdasarkan </w:t>
      </w:r>
      <w:r w:rsidR="00CB473F">
        <w:rPr>
          <w:rFonts w:asciiTheme="majorHAnsi" w:hAnsiTheme="majorHAnsi"/>
          <w:bCs/>
          <w:sz w:val="24"/>
          <w:szCs w:val="24"/>
          <w:lang w:val="fi-FI"/>
        </w:rPr>
        <w:t>T</w:t>
      </w:r>
      <w:r w:rsidRPr="000D3113">
        <w:rPr>
          <w:rFonts w:asciiTheme="majorHAnsi" w:hAnsiTheme="majorHAnsi"/>
          <w:bCs/>
          <w:sz w:val="24"/>
          <w:szCs w:val="24"/>
          <w:lang w:val="fi-FI"/>
        </w:rPr>
        <w:t xml:space="preserve">abel </w:t>
      </w:r>
      <w:r w:rsidR="00CB473F">
        <w:rPr>
          <w:rFonts w:asciiTheme="majorHAnsi" w:hAnsiTheme="majorHAnsi"/>
          <w:bCs/>
          <w:sz w:val="24"/>
          <w:szCs w:val="24"/>
          <w:lang w:val="fi-FI"/>
        </w:rPr>
        <w:t xml:space="preserve">10 </w:t>
      </w:r>
      <w:r w:rsidRPr="000D3113">
        <w:rPr>
          <w:rFonts w:asciiTheme="majorHAnsi" w:hAnsiTheme="majorHAnsi"/>
          <w:bCs/>
          <w:sz w:val="24"/>
          <w:szCs w:val="24"/>
          <w:lang w:val="fi-FI"/>
        </w:rPr>
        <w:t xml:space="preserve">di atas, dapat </w:t>
      </w:r>
      <w:r w:rsidR="003B78DD">
        <w:rPr>
          <w:rFonts w:asciiTheme="majorHAnsi" w:hAnsiTheme="majorHAnsi"/>
          <w:bCs/>
          <w:sz w:val="24"/>
          <w:szCs w:val="24"/>
          <w:lang w:val="fi-FI"/>
        </w:rPr>
        <w:t>dijelas</w:t>
      </w:r>
      <w:r w:rsidRPr="000D3113">
        <w:rPr>
          <w:rFonts w:asciiTheme="majorHAnsi" w:hAnsiTheme="majorHAnsi"/>
          <w:bCs/>
          <w:sz w:val="24"/>
          <w:szCs w:val="24"/>
          <w:lang w:val="fi-FI"/>
        </w:rPr>
        <w:t xml:space="preserve">kan bahwa model struktural menunjukkan variabel </w:t>
      </w:r>
      <w:r w:rsidRPr="003B78DD">
        <w:rPr>
          <w:rFonts w:asciiTheme="majorHAnsi" w:hAnsiTheme="majorHAnsi"/>
          <w:bCs/>
          <w:i/>
          <w:iCs/>
          <w:sz w:val="24"/>
          <w:szCs w:val="24"/>
          <w:lang w:val="fi-FI"/>
        </w:rPr>
        <w:t>e-trust</w:t>
      </w:r>
      <w:r w:rsidRPr="000D3113">
        <w:rPr>
          <w:rFonts w:asciiTheme="majorHAnsi" w:hAnsiTheme="majorHAnsi"/>
          <w:bCs/>
          <w:sz w:val="24"/>
          <w:szCs w:val="24"/>
          <w:lang w:val="fi-FI"/>
        </w:rPr>
        <w:t xml:space="preserve"> menunjukkan nilai </w:t>
      </w:r>
      <w:r w:rsidRPr="003B78DD">
        <w:rPr>
          <w:rFonts w:asciiTheme="majorHAnsi" w:hAnsiTheme="majorHAnsi"/>
          <w:bCs/>
          <w:sz w:val="24"/>
          <w:szCs w:val="24"/>
          <w:lang w:val="fi-FI"/>
        </w:rPr>
        <w:t>R</w:t>
      </w:r>
      <w:r w:rsidRPr="003B78DD">
        <w:rPr>
          <w:rFonts w:asciiTheme="majorHAnsi" w:hAnsiTheme="majorHAnsi"/>
          <w:bCs/>
          <w:i/>
          <w:iCs/>
          <w:sz w:val="24"/>
          <w:szCs w:val="24"/>
          <w:lang w:val="fi-FI"/>
        </w:rPr>
        <w:t>-Square</w:t>
      </w:r>
      <w:r w:rsidRPr="000D3113">
        <w:rPr>
          <w:rFonts w:asciiTheme="majorHAnsi" w:hAnsiTheme="majorHAnsi"/>
          <w:bCs/>
          <w:sz w:val="24"/>
          <w:szCs w:val="24"/>
          <w:lang w:val="fi-FI"/>
        </w:rPr>
        <w:t xml:space="preserve"> sebesar 0,666 yang berarti bahwa 66,6% variabel </w:t>
      </w:r>
      <w:r w:rsidRPr="003B78DD">
        <w:rPr>
          <w:rFonts w:asciiTheme="majorHAnsi" w:hAnsiTheme="majorHAnsi"/>
          <w:bCs/>
          <w:i/>
          <w:iCs/>
          <w:sz w:val="24"/>
          <w:szCs w:val="24"/>
          <w:lang w:val="fi-FI"/>
        </w:rPr>
        <w:t>e-trust</w:t>
      </w:r>
      <w:r w:rsidRPr="000D3113">
        <w:rPr>
          <w:rFonts w:asciiTheme="majorHAnsi" w:hAnsiTheme="majorHAnsi"/>
          <w:bCs/>
          <w:sz w:val="24"/>
          <w:szCs w:val="24"/>
          <w:lang w:val="fi-FI"/>
        </w:rPr>
        <w:t xml:space="preserve"> dijelaskan oleh </w:t>
      </w:r>
      <w:r w:rsidRPr="003B78DD">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dan 33,4% dijelaskan oleh variabel lain. Sedangkan variabel </w:t>
      </w:r>
      <w:r w:rsidRPr="003B78DD">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memiliki nilai </w:t>
      </w:r>
      <w:r w:rsidRPr="003B78DD">
        <w:rPr>
          <w:rFonts w:asciiTheme="majorHAnsi" w:hAnsiTheme="majorHAnsi"/>
          <w:bCs/>
          <w:sz w:val="24"/>
          <w:szCs w:val="24"/>
          <w:lang w:val="fi-FI"/>
        </w:rPr>
        <w:t>R</w:t>
      </w:r>
      <w:r w:rsidRPr="003B78DD">
        <w:rPr>
          <w:rFonts w:asciiTheme="majorHAnsi" w:hAnsiTheme="majorHAnsi"/>
          <w:bCs/>
          <w:i/>
          <w:iCs/>
          <w:sz w:val="24"/>
          <w:szCs w:val="24"/>
          <w:lang w:val="fi-FI"/>
        </w:rPr>
        <w:t>-Square</w:t>
      </w:r>
      <w:r w:rsidRPr="000D3113">
        <w:rPr>
          <w:rFonts w:asciiTheme="majorHAnsi" w:hAnsiTheme="majorHAnsi"/>
          <w:bCs/>
          <w:sz w:val="24"/>
          <w:szCs w:val="24"/>
          <w:lang w:val="fi-FI"/>
        </w:rPr>
        <w:t xml:space="preserve"> sebesar 0,696 yang berarti bahwa 69,6% variabel </w:t>
      </w:r>
      <w:r w:rsidRPr="003B78DD">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dijelaskan oleh variabel </w:t>
      </w:r>
      <w:r w:rsidRPr="003B78DD">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dan 30,4% dijelaskan oleh variabel lain. Untuk variabel </w:t>
      </w:r>
      <w:r w:rsidRPr="003B78DD">
        <w:rPr>
          <w:rFonts w:asciiTheme="majorHAnsi" w:hAnsiTheme="majorHAnsi"/>
          <w:bCs/>
          <w:i/>
          <w:iCs/>
          <w:sz w:val="24"/>
          <w:szCs w:val="24"/>
          <w:lang w:val="fi-FI"/>
        </w:rPr>
        <w:t>e-loyalty</w:t>
      </w:r>
      <w:r w:rsidRPr="000D3113">
        <w:rPr>
          <w:rFonts w:asciiTheme="majorHAnsi" w:hAnsiTheme="majorHAnsi"/>
          <w:bCs/>
          <w:sz w:val="24"/>
          <w:szCs w:val="24"/>
          <w:lang w:val="fi-FI"/>
        </w:rPr>
        <w:t xml:space="preserve"> memiliki nilai </w:t>
      </w:r>
      <w:r w:rsidRPr="003B78DD">
        <w:rPr>
          <w:rFonts w:asciiTheme="majorHAnsi" w:hAnsiTheme="majorHAnsi"/>
          <w:bCs/>
          <w:sz w:val="24"/>
          <w:szCs w:val="24"/>
          <w:lang w:val="fi-FI"/>
        </w:rPr>
        <w:t>R</w:t>
      </w:r>
      <w:r w:rsidRPr="003B78DD">
        <w:rPr>
          <w:rFonts w:asciiTheme="majorHAnsi" w:hAnsiTheme="majorHAnsi"/>
          <w:bCs/>
          <w:i/>
          <w:iCs/>
          <w:sz w:val="24"/>
          <w:szCs w:val="24"/>
          <w:lang w:val="fi-FI"/>
        </w:rPr>
        <w:t>-Square</w:t>
      </w:r>
      <w:r w:rsidRPr="000D3113">
        <w:rPr>
          <w:rFonts w:asciiTheme="majorHAnsi" w:hAnsiTheme="majorHAnsi"/>
          <w:bCs/>
          <w:sz w:val="24"/>
          <w:szCs w:val="24"/>
          <w:lang w:val="fi-FI"/>
        </w:rPr>
        <w:t xml:space="preserve"> sebesar 0,761 yang berarti bahwa 76,1% variabel </w:t>
      </w:r>
      <w:r w:rsidRPr="003B78DD">
        <w:rPr>
          <w:rFonts w:asciiTheme="majorHAnsi" w:hAnsiTheme="majorHAnsi"/>
          <w:bCs/>
          <w:i/>
          <w:iCs/>
          <w:sz w:val="24"/>
          <w:szCs w:val="24"/>
          <w:lang w:val="fi-FI"/>
        </w:rPr>
        <w:t>e-loyalty</w:t>
      </w:r>
      <w:r w:rsidRPr="000D3113">
        <w:rPr>
          <w:rFonts w:asciiTheme="majorHAnsi" w:hAnsiTheme="majorHAnsi"/>
          <w:bCs/>
          <w:sz w:val="24"/>
          <w:szCs w:val="24"/>
          <w:lang w:val="fi-FI"/>
        </w:rPr>
        <w:t xml:space="preserve"> dijelaskan oleh variabel </w:t>
      </w:r>
      <w:r w:rsidRPr="003B78DD">
        <w:rPr>
          <w:rFonts w:asciiTheme="majorHAnsi" w:hAnsiTheme="majorHAnsi"/>
          <w:bCs/>
          <w:i/>
          <w:iCs/>
          <w:sz w:val="24"/>
          <w:szCs w:val="24"/>
          <w:lang w:val="fi-FI"/>
        </w:rPr>
        <w:t>e-service quality</w:t>
      </w:r>
      <w:r w:rsidR="003B78DD">
        <w:rPr>
          <w:rFonts w:asciiTheme="majorHAnsi" w:hAnsiTheme="majorHAnsi"/>
          <w:bCs/>
          <w:sz w:val="24"/>
          <w:szCs w:val="24"/>
          <w:lang w:val="fi-FI"/>
        </w:rPr>
        <w:t>,</w:t>
      </w:r>
      <w:r w:rsidRPr="003B78DD">
        <w:rPr>
          <w:rFonts w:asciiTheme="majorHAnsi" w:hAnsiTheme="majorHAnsi"/>
          <w:bCs/>
          <w:i/>
          <w:iCs/>
          <w:sz w:val="24"/>
          <w:szCs w:val="24"/>
          <w:lang w:val="fi-FI"/>
        </w:rPr>
        <w:t xml:space="preserve"> e,trust</w:t>
      </w:r>
      <w:r w:rsidR="003B78DD">
        <w:rPr>
          <w:rFonts w:asciiTheme="majorHAnsi" w:hAnsiTheme="majorHAnsi"/>
          <w:bCs/>
          <w:sz w:val="24"/>
          <w:szCs w:val="24"/>
          <w:lang w:val="fi-FI"/>
        </w:rPr>
        <w:t>,</w:t>
      </w:r>
      <w:r w:rsidRPr="003B78DD">
        <w:rPr>
          <w:rFonts w:asciiTheme="majorHAnsi" w:hAnsiTheme="majorHAnsi"/>
          <w:bCs/>
          <w:i/>
          <w:iCs/>
          <w:sz w:val="24"/>
          <w:szCs w:val="24"/>
          <w:lang w:val="fi-FI"/>
        </w:rPr>
        <w:t xml:space="preserve"> dan e-satisfaction</w:t>
      </w:r>
      <w:r w:rsidRPr="000D3113">
        <w:rPr>
          <w:rFonts w:asciiTheme="majorHAnsi" w:hAnsiTheme="majorHAnsi"/>
          <w:bCs/>
          <w:sz w:val="24"/>
          <w:szCs w:val="24"/>
          <w:lang w:val="fi-FI"/>
        </w:rPr>
        <w:t xml:space="preserve"> dan 23,9% dijelaskan oleh variabel lain.</w:t>
      </w:r>
    </w:p>
    <w:p w14:paraId="72B2686D" w14:textId="3794C066" w:rsidR="003B78DD" w:rsidRDefault="003B78DD" w:rsidP="003B78DD">
      <w:pPr>
        <w:pStyle w:val="Body"/>
        <w:ind w:firstLine="0"/>
        <w:rPr>
          <w:rFonts w:asciiTheme="majorHAnsi" w:hAnsiTheme="majorHAnsi"/>
          <w:b/>
          <w:sz w:val="24"/>
          <w:szCs w:val="24"/>
          <w:lang w:val="fi-FI"/>
        </w:rPr>
      </w:pPr>
      <w:r w:rsidRPr="003B78DD">
        <w:rPr>
          <w:rFonts w:asciiTheme="majorHAnsi" w:hAnsiTheme="majorHAnsi"/>
          <w:b/>
          <w:sz w:val="24"/>
          <w:szCs w:val="24"/>
          <w:lang w:val="fi-FI"/>
        </w:rPr>
        <w:t>Uji Hipotesis (</w:t>
      </w:r>
      <w:r w:rsidRPr="003B78DD">
        <w:rPr>
          <w:rFonts w:asciiTheme="majorHAnsi" w:hAnsiTheme="majorHAnsi"/>
          <w:b/>
          <w:i/>
          <w:iCs/>
          <w:sz w:val="24"/>
          <w:szCs w:val="24"/>
          <w:lang w:val="fi-FI"/>
        </w:rPr>
        <w:t>Direct</w:t>
      </w:r>
      <w:r w:rsidR="006E06D6">
        <w:rPr>
          <w:rFonts w:asciiTheme="majorHAnsi" w:hAnsiTheme="majorHAnsi"/>
          <w:b/>
          <w:i/>
          <w:iCs/>
          <w:sz w:val="24"/>
          <w:szCs w:val="24"/>
          <w:lang w:val="fi-FI"/>
        </w:rPr>
        <w:t xml:space="preserve"> Effect </w:t>
      </w:r>
      <w:r w:rsidR="006E06D6">
        <w:rPr>
          <w:rFonts w:asciiTheme="majorHAnsi" w:hAnsiTheme="majorHAnsi"/>
          <w:b/>
          <w:sz w:val="24"/>
          <w:szCs w:val="24"/>
          <w:lang w:val="fi-FI"/>
        </w:rPr>
        <w:t xml:space="preserve">dan </w:t>
      </w:r>
      <w:r w:rsidR="006E06D6">
        <w:rPr>
          <w:rFonts w:asciiTheme="majorHAnsi" w:hAnsiTheme="majorHAnsi"/>
          <w:b/>
          <w:i/>
          <w:iCs/>
          <w:sz w:val="24"/>
          <w:szCs w:val="24"/>
          <w:lang w:val="fi-FI"/>
        </w:rPr>
        <w:t xml:space="preserve">Indirect </w:t>
      </w:r>
      <w:r w:rsidRPr="003B78DD">
        <w:rPr>
          <w:rFonts w:asciiTheme="majorHAnsi" w:hAnsiTheme="majorHAnsi"/>
          <w:b/>
          <w:i/>
          <w:iCs/>
          <w:sz w:val="24"/>
          <w:szCs w:val="24"/>
          <w:lang w:val="fi-FI"/>
        </w:rPr>
        <w:t>Effect</w:t>
      </w:r>
      <w:r w:rsidRPr="003B78DD">
        <w:rPr>
          <w:rFonts w:asciiTheme="majorHAnsi" w:hAnsiTheme="majorHAnsi"/>
          <w:b/>
          <w:sz w:val="24"/>
          <w:szCs w:val="24"/>
          <w:lang w:val="fi-FI"/>
        </w:rPr>
        <w:t>)</w:t>
      </w:r>
    </w:p>
    <w:p w14:paraId="022C6813" w14:textId="3FBB2E6A" w:rsidR="003B78DD" w:rsidRDefault="003B78DD" w:rsidP="003B78DD">
      <w:pPr>
        <w:jc w:val="both"/>
        <w:rPr>
          <w:rFonts w:asciiTheme="majorHAnsi" w:eastAsiaTheme="minorEastAsia" w:hAnsiTheme="majorHAnsi"/>
          <w:lang w:val="sv-SE"/>
        </w:rPr>
      </w:pPr>
      <w:r w:rsidRPr="003B78DD">
        <w:rPr>
          <w:rFonts w:asciiTheme="majorHAnsi" w:eastAsiaTheme="minorEastAsia" w:hAnsiTheme="majorHAnsi"/>
          <w:lang w:val="sv-SE"/>
        </w:rPr>
        <w:t>Hasil uji hipotesis digunakan dengan melihat t-statistik dan p-</w:t>
      </w:r>
      <w:r w:rsidRPr="003B78DD">
        <w:rPr>
          <w:rFonts w:asciiTheme="majorHAnsi" w:eastAsiaTheme="minorEastAsia" w:hAnsiTheme="majorHAnsi"/>
          <w:i/>
          <w:iCs/>
          <w:lang w:val="sv-SE"/>
        </w:rPr>
        <w:t>values</w:t>
      </w:r>
      <w:r w:rsidRPr="003B78DD">
        <w:rPr>
          <w:rFonts w:asciiTheme="majorHAnsi" w:eastAsiaTheme="minorEastAsia" w:hAnsiTheme="majorHAnsi"/>
          <w:lang w:val="sv-SE"/>
        </w:rPr>
        <w:t>. Nilai p-</w:t>
      </w:r>
      <w:r w:rsidRPr="003B78DD">
        <w:rPr>
          <w:rFonts w:asciiTheme="majorHAnsi" w:eastAsiaTheme="minorEastAsia" w:hAnsiTheme="majorHAnsi"/>
          <w:i/>
          <w:iCs/>
          <w:lang w:val="sv-SE"/>
        </w:rPr>
        <w:t>values</w:t>
      </w:r>
      <w:r w:rsidRPr="003B78DD">
        <w:rPr>
          <w:rFonts w:asciiTheme="majorHAnsi" w:eastAsiaTheme="minorEastAsia" w:hAnsiTheme="majorHAnsi"/>
          <w:lang w:val="sv-SE"/>
        </w:rPr>
        <w:t xml:space="preserve"> yang menjadi acuan berguna untuk menunjukkan signifikansi hubungan langsung antar variabel, sedangkan </w:t>
      </w:r>
      <w:r w:rsidRPr="003B78DD">
        <w:rPr>
          <w:rFonts w:asciiTheme="majorHAnsi" w:eastAsiaTheme="minorEastAsia" w:hAnsiTheme="majorHAnsi"/>
          <w:i/>
          <w:iCs/>
          <w:lang w:val="sv-SE"/>
        </w:rPr>
        <w:t>path coefficient</w:t>
      </w:r>
      <w:r w:rsidRPr="003B78DD">
        <w:rPr>
          <w:rFonts w:asciiTheme="majorHAnsi" w:eastAsiaTheme="minorEastAsia" w:hAnsiTheme="majorHAnsi"/>
          <w:lang w:val="sv-SE"/>
        </w:rPr>
        <w:t xml:space="preserve"> menunjukkan sifat hubungan langsung antar konstruk. Pada pengujian hipotesis yang mengacu pada nilai t-statistik, maka untuk alpha 5% nilai t-tabel yang digunakan adalah &gt; 1,96. Penerimaan atau penolakan hipotesis yang telah diuji digunakan suatu probabilitas dengan nilai p-</w:t>
      </w:r>
      <w:r w:rsidRPr="003B78DD">
        <w:rPr>
          <w:rFonts w:asciiTheme="majorHAnsi" w:eastAsiaTheme="minorEastAsia" w:hAnsiTheme="majorHAnsi"/>
          <w:i/>
          <w:iCs/>
          <w:lang w:val="sv-SE"/>
        </w:rPr>
        <w:t>values</w:t>
      </w:r>
      <w:r w:rsidRPr="003B78DD">
        <w:rPr>
          <w:rFonts w:asciiTheme="majorHAnsi" w:eastAsiaTheme="minorEastAsia" w:hAnsiTheme="majorHAnsi"/>
          <w:lang w:val="sv-SE"/>
        </w:rPr>
        <w:t xml:space="preserve"> &lt; 0,05</w:t>
      </w:r>
      <w:r>
        <w:rPr>
          <w:rFonts w:asciiTheme="majorHAnsi" w:eastAsiaTheme="minorEastAsia" w:hAnsiTheme="majorHAnsi"/>
          <w:lang w:val="sv-SE"/>
        </w:rPr>
        <w:t xml:space="preserve"> </w:t>
      </w:r>
      <w:r w:rsidRPr="000D3113">
        <w:rPr>
          <w:rFonts w:asciiTheme="majorHAnsi" w:hAnsiTheme="majorHAnsi"/>
          <w:bCs/>
          <w:lang w:val="fi-FI"/>
        </w:rPr>
        <w:t>(Ichwanudin, 2018)</w:t>
      </w:r>
      <w:r w:rsidRPr="003B78DD">
        <w:rPr>
          <w:rFonts w:asciiTheme="majorHAnsi" w:eastAsiaTheme="minorEastAsia" w:hAnsiTheme="majorHAnsi"/>
          <w:lang w:val="sv-SE"/>
        </w:rPr>
        <w:t>.</w:t>
      </w:r>
    </w:p>
    <w:p w14:paraId="2BFCDDCB" w14:textId="6C73E46D" w:rsidR="003B78DD" w:rsidRPr="003B78DD" w:rsidRDefault="003B78DD" w:rsidP="00B94FD6">
      <w:pPr>
        <w:pStyle w:val="Body"/>
        <w:spacing w:before="120" w:after="120"/>
        <w:ind w:firstLine="0"/>
        <w:jc w:val="center"/>
        <w:rPr>
          <w:rFonts w:asciiTheme="majorHAnsi" w:hAnsiTheme="majorHAnsi"/>
          <w:bCs/>
          <w:sz w:val="22"/>
          <w:szCs w:val="22"/>
          <w:lang w:val="fi-FI"/>
        </w:rPr>
      </w:pPr>
      <w:r w:rsidRPr="00165EF1">
        <w:rPr>
          <w:rFonts w:asciiTheme="majorHAnsi" w:hAnsiTheme="majorHAnsi"/>
          <w:bCs/>
          <w:sz w:val="22"/>
          <w:szCs w:val="22"/>
          <w:lang w:val="fi-FI"/>
        </w:rPr>
        <w:t>Tabel 1</w:t>
      </w:r>
      <w:r w:rsidR="00CB473F">
        <w:rPr>
          <w:rFonts w:asciiTheme="majorHAnsi" w:hAnsiTheme="majorHAnsi"/>
          <w:bCs/>
          <w:sz w:val="22"/>
          <w:szCs w:val="22"/>
          <w:lang w:val="fi-FI"/>
        </w:rPr>
        <w:t>1</w:t>
      </w:r>
      <w:r w:rsidR="00B94FD6">
        <w:rPr>
          <w:rFonts w:asciiTheme="majorHAnsi" w:hAnsiTheme="majorHAnsi"/>
          <w:bCs/>
          <w:sz w:val="22"/>
          <w:szCs w:val="22"/>
          <w:lang w:val="fi-FI"/>
        </w:rPr>
        <w:t>.</w:t>
      </w:r>
      <w:r w:rsidRPr="00165EF1">
        <w:rPr>
          <w:rFonts w:asciiTheme="majorHAnsi" w:hAnsiTheme="majorHAnsi"/>
          <w:bCs/>
          <w:sz w:val="22"/>
          <w:szCs w:val="22"/>
          <w:lang w:val="fi-FI"/>
        </w:rPr>
        <w:t xml:space="preserve"> Hasil Uji </w:t>
      </w:r>
      <w:r>
        <w:rPr>
          <w:rFonts w:asciiTheme="majorHAnsi" w:hAnsiTheme="majorHAnsi"/>
          <w:bCs/>
          <w:sz w:val="22"/>
          <w:szCs w:val="22"/>
          <w:lang w:val="fi-FI"/>
        </w:rPr>
        <w:t xml:space="preserve">Hipotesis </w:t>
      </w:r>
    </w:p>
    <w:tbl>
      <w:tblPr>
        <w:tblW w:w="8534" w:type="dxa"/>
        <w:jc w:val="center"/>
        <w:tblLook w:val="04A0" w:firstRow="1" w:lastRow="0" w:firstColumn="1" w:lastColumn="0" w:noHBand="0" w:noVBand="1"/>
      </w:tblPr>
      <w:tblGrid>
        <w:gridCol w:w="3344"/>
        <w:gridCol w:w="1042"/>
        <w:gridCol w:w="984"/>
        <w:gridCol w:w="1171"/>
        <w:gridCol w:w="1119"/>
        <w:gridCol w:w="874"/>
      </w:tblGrid>
      <w:tr w:rsidR="003B78DD" w:rsidRPr="006E06D6" w14:paraId="56CDB32E" w14:textId="77777777" w:rsidTr="005A5439">
        <w:trPr>
          <w:trHeight w:val="550"/>
          <w:tblHeader/>
          <w:jc w:val="center"/>
        </w:trPr>
        <w:tc>
          <w:tcPr>
            <w:tcW w:w="3344" w:type="dxa"/>
            <w:tcBorders>
              <w:top w:val="single" w:sz="4" w:space="0" w:color="auto"/>
              <w:bottom w:val="single" w:sz="4" w:space="0" w:color="auto"/>
            </w:tcBorders>
            <w:shd w:val="clear" w:color="auto" w:fill="auto"/>
            <w:vAlign w:val="center"/>
            <w:hideMark/>
          </w:tcPr>
          <w:p w14:paraId="6776DAB1"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 </w:t>
            </w:r>
          </w:p>
        </w:tc>
        <w:tc>
          <w:tcPr>
            <w:tcW w:w="1042" w:type="dxa"/>
            <w:tcBorders>
              <w:top w:val="single" w:sz="4" w:space="0" w:color="auto"/>
              <w:bottom w:val="single" w:sz="4" w:space="0" w:color="auto"/>
            </w:tcBorders>
            <w:shd w:val="clear" w:color="auto" w:fill="auto"/>
            <w:vAlign w:val="center"/>
            <w:hideMark/>
          </w:tcPr>
          <w:p w14:paraId="55B093DD" w14:textId="77777777" w:rsidR="003B78DD" w:rsidRPr="006E06D6" w:rsidRDefault="003B78DD" w:rsidP="00B16BE5">
            <w:pPr>
              <w:jc w:val="center"/>
              <w:rPr>
                <w:rFonts w:asciiTheme="majorHAnsi" w:hAnsiTheme="majorHAnsi" w:cstheme="majorBidi"/>
                <w:b/>
                <w:bCs/>
                <w:i/>
                <w:iCs/>
                <w:color w:val="000000"/>
                <w:sz w:val="20"/>
                <w:szCs w:val="20"/>
                <w:lang w:val="en-ID" w:eastAsia="en-ID"/>
              </w:rPr>
            </w:pPr>
            <w:r w:rsidRPr="006E06D6">
              <w:rPr>
                <w:rFonts w:asciiTheme="majorHAnsi" w:hAnsiTheme="majorHAnsi" w:cstheme="majorBidi"/>
                <w:b/>
                <w:bCs/>
                <w:i/>
                <w:iCs/>
                <w:color w:val="000000"/>
                <w:sz w:val="20"/>
                <w:szCs w:val="20"/>
                <w:lang w:val="en-ID" w:eastAsia="en-ID"/>
              </w:rPr>
              <w:t xml:space="preserve">Original Sample </w:t>
            </w:r>
          </w:p>
        </w:tc>
        <w:tc>
          <w:tcPr>
            <w:tcW w:w="984" w:type="dxa"/>
            <w:tcBorders>
              <w:top w:val="single" w:sz="4" w:space="0" w:color="auto"/>
              <w:bottom w:val="single" w:sz="4" w:space="0" w:color="auto"/>
            </w:tcBorders>
            <w:shd w:val="clear" w:color="auto" w:fill="auto"/>
            <w:vAlign w:val="center"/>
            <w:hideMark/>
          </w:tcPr>
          <w:p w14:paraId="72255DC6" w14:textId="77777777" w:rsidR="003B78DD" w:rsidRPr="006E06D6" w:rsidRDefault="003B78DD" w:rsidP="00B16BE5">
            <w:pPr>
              <w:jc w:val="center"/>
              <w:rPr>
                <w:rFonts w:asciiTheme="majorHAnsi" w:hAnsiTheme="majorHAnsi" w:cstheme="majorBidi"/>
                <w:b/>
                <w:bCs/>
                <w:i/>
                <w:iCs/>
                <w:color w:val="000000"/>
                <w:sz w:val="20"/>
                <w:szCs w:val="20"/>
                <w:lang w:val="en-ID" w:eastAsia="en-ID"/>
              </w:rPr>
            </w:pPr>
            <w:r w:rsidRPr="006E06D6">
              <w:rPr>
                <w:rFonts w:asciiTheme="majorHAnsi" w:hAnsiTheme="majorHAnsi" w:cstheme="majorBidi"/>
                <w:b/>
                <w:bCs/>
                <w:i/>
                <w:iCs/>
                <w:color w:val="000000"/>
                <w:sz w:val="20"/>
                <w:szCs w:val="20"/>
                <w:lang w:val="en-ID" w:eastAsia="en-ID"/>
              </w:rPr>
              <w:t xml:space="preserve">Sample Mean </w:t>
            </w:r>
          </w:p>
        </w:tc>
        <w:tc>
          <w:tcPr>
            <w:tcW w:w="1171" w:type="dxa"/>
            <w:tcBorders>
              <w:top w:val="single" w:sz="4" w:space="0" w:color="auto"/>
              <w:bottom w:val="single" w:sz="4" w:space="0" w:color="auto"/>
            </w:tcBorders>
            <w:shd w:val="clear" w:color="auto" w:fill="auto"/>
            <w:vAlign w:val="center"/>
            <w:hideMark/>
          </w:tcPr>
          <w:p w14:paraId="1E8B62A1" w14:textId="77777777" w:rsidR="003B78DD" w:rsidRPr="006E06D6" w:rsidRDefault="003B78DD" w:rsidP="00B16BE5">
            <w:pPr>
              <w:jc w:val="center"/>
              <w:rPr>
                <w:rFonts w:asciiTheme="majorHAnsi" w:hAnsiTheme="majorHAnsi" w:cstheme="majorBidi"/>
                <w:b/>
                <w:bCs/>
                <w:i/>
                <w:iCs/>
                <w:color w:val="000000"/>
                <w:sz w:val="20"/>
                <w:szCs w:val="20"/>
                <w:lang w:val="en-ID" w:eastAsia="en-ID"/>
              </w:rPr>
            </w:pPr>
            <w:r w:rsidRPr="006E06D6">
              <w:rPr>
                <w:rFonts w:asciiTheme="majorHAnsi" w:hAnsiTheme="majorHAnsi" w:cstheme="majorBidi"/>
                <w:b/>
                <w:bCs/>
                <w:i/>
                <w:iCs/>
                <w:color w:val="000000"/>
                <w:sz w:val="20"/>
                <w:szCs w:val="20"/>
                <w:lang w:val="en-ID" w:eastAsia="en-ID"/>
              </w:rPr>
              <w:t xml:space="preserve">Standard Deviation </w:t>
            </w:r>
          </w:p>
        </w:tc>
        <w:tc>
          <w:tcPr>
            <w:tcW w:w="1119" w:type="dxa"/>
            <w:tcBorders>
              <w:top w:val="single" w:sz="4" w:space="0" w:color="auto"/>
              <w:bottom w:val="single" w:sz="4" w:space="0" w:color="auto"/>
            </w:tcBorders>
            <w:shd w:val="clear" w:color="auto" w:fill="auto"/>
            <w:vAlign w:val="center"/>
            <w:hideMark/>
          </w:tcPr>
          <w:p w14:paraId="64536AF7" w14:textId="77777777" w:rsidR="003B78DD" w:rsidRPr="006E06D6" w:rsidRDefault="003B78DD" w:rsidP="00B16BE5">
            <w:pPr>
              <w:jc w:val="center"/>
              <w:rPr>
                <w:rFonts w:asciiTheme="majorHAnsi" w:hAnsiTheme="majorHAnsi" w:cstheme="majorBidi"/>
                <w:b/>
                <w:bCs/>
                <w:i/>
                <w:iCs/>
                <w:color w:val="000000"/>
                <w:sz w:val="20"/>
                <w:szCs w:val="20"/>
                <w:lang w:val="en-ID" w:eastAsia="en-ID"/>
              </w:rPr>
            </w:pPr>
            <w:r w:rsidRPr="006E06D6">
              <w:rPr>
                <w:rFonts w:asciiTheme="majorHAnsi" w:hAnsiTheme="majorHAnsi" w:cstheme="majorBidi"/>
                <w:b/>
                <w:bCs/>
                <w:i/>
                <w:iCs/>
                <w:color w:val="000000"/>
                <w:sz w:val="20"/>
                <w:szCs w:val="20"/>
                <w:lang w:val="en-ID" w:eastAsia="en-ID"/>
              </w:rPr>
              <w:t xml:space="preserve">T Statistics </w:t>
            </w:r>
          </w:p>
        </w:tc>
        <w:tc>
          <w:tcPr>
            <w:tcW w:w="874" w:type="dxa"/>
            <w:tcBorders>
              <w:top w:val="single" w:sz="4" w:space="0" w:color="auto"/>
              <w:bottom w:val="single" w:sz="4" w:space="0" w:color="auto"/>
            </w:tcBorders>
            <w:shd w:val="clear" w:color="auto" w:fill="auto"/>
            <w:vAlign w:val="center"/>
            <w:hideMark/>
          </w:tcPr>
          <w:p w14:paraId="6F3B7393" w14:textId="77777777" w:rsidR="003B78DD" w:rsidRPr="006E06D6" w:rsidRDefault="003B78DD" w:rsidP="00B16BE5">
            <w:pPr>
              <w:jc w:val="center"/>
              <w:rPr>
                <w:rFonts w:asciiTheme="majorHAnsi" w:hAnsiTheme="majorHAnsi" w:cstheme="majorBidi"/>
                <w:b/>
                <w:bCs/>
                <w:i/>
                <w:iCs/>
                <w:color w:val="000000"/>
                <w:sz w:val="20"/>
                <w:szCs w:val="20"/>
                <w:lang w:val="en-ID" w:eastAsia="en-ID"/>
              </w:rPr>
            </w:pPr>
            <w:r w:rsidRPr="006E06D6">
              <w:rPr>
                <w:rFonts w:asciiTheme="majorHAnsi" w:hAnsiTheme="majorHAnsi" w:cstheme="majorBidi"/>
                <w:b/>
                <w:bCs/>
                <w:i/>
                <w:iCs/>
                <w:color w:val="000000"/>
                <w:sz w:val="20"/>
                <w:szCs w:val="20"/>
                <w:lang w:val="en-ID" w:eastAsia="en-ID"/>
              </w:rPr>
              <w:t>P Values</w:t>
            </w:r>
          </w:p>
        </w:tc>
      </w:tr>
      <w:tr w:rsidR="003B78DD" w:rsidRPr="006E06D6" w14:paraId="4A118B5D" w14:textId="77777777" w:rsidTr="005A5439">
        <w:trPr>
          <w:trHeight w:val="342"/>
          <w:jc w:val="center"/>
        </w:trPr>
        <w:tc>
          <w:tcPr>
            <w:tcW w:w="3344" w:type="dxa"/>
            <w:tcBorders>
              <w:top w:val="single" w:sz="4" w:space="0" w:color="auto"/>
            </w:tcBorders>
            <w:shd w:val="clear" w:color="auto" w:fill="auto"/>
            <w:vAlign w:val="center"/>
            <w:hideMark/>
          </w:tcPr>
          <w:p w14:paraId="2C5FD164" w14:textId="77777777" w:rsidR="003B78DD" w:rsidRPr="006E06D6" w:rsidRDefault="003B78DD" w:rsidP="00B16BE5">
            <w:pPr>
              <w:jc w:val="center"/>
              <w:rPr>
                <w:rFonts w:asciiTheme="majorHAnsi" w:hAnsiTheme="majorHAnsi" w:cstheme="majorBidi"/>
                <w:i/>
                <w:iCs/>
                <w:color w:val="000000"/>
                <w:sz w:val="21"/>
                <w:szCs w:val="21"/>
                <w:lang w:val="en-ID" w:eastAsia="en-ID"/>
              </w:rPr>
            </w:pPr>
            <w:r w:rsidRPr="006E06D6">
              <w:rPr>
                <w:rFonts w:asciiTheme="majorHAnsi" w:hAnsiTheme="majorHAnsi" w:cstheme="majorBidi"/>
                <w:i/>
                <w:iCs/>
                <w:color w:val="000000"/>
                <w:sz w:val="21"/>
                <w:szCs w:val="21"/>
                <w:lang w:val="en-ID" w:eastAsia="en-ID"/>
              </w:rPr>
              <w:t>E-Service Quality -&gt; E-Loyalty</w:t>
            </w:r>
          </w:p>
        </w:tc>
        <w:tc>
          <w:tcPr>
            <w:tcW w:w="1042" w:type="dxa"/>
            <w:tcBorders>
              <w:top w:val="single" w:sz="4" w:space="0" w:color="auto"/>
            </w:tcBorders>
            <w:shd w:val="clear" w:color="auto" w:fill="auto"/>
            <w:vAlign w:val="center"/>
            <w:hideMark/>
          </w:tcPr>
          <w:p w14:paraId="72F0AF75"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0.481</w:t>
            </w:r>
          </w:p>
        </w:tc>
        <w:tc>
          <w:tcPr>
            <w:tcW w:w="984" w:type="dxa"/>
            <w:tcBorders>
              <w:top w:val="single" w:sz="4" w:space="0" w:color="auto"/>
            </w:tcBorders>
            <w:shd w:val="clear" w:color="auto" w:fill="auto"/>
            <w:vAlign w:val="center"/>
            <w:hideMark/>
          </w:tcPr>
          <w:p w14:paraId="16881C4F"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0.477</w:t>
            </w:r>
          </w:p>
        </w:tc>
        <w:tc>
          <w:tcPr>
            <w:tcW w:w="1171" w:type="dxa"/>
            <w:tcBorders>
              <w:top w:val="single" w:sz="4" w:space="0" w:color="auto"/>
            </w:tcBorders>
            <w:shd w:val="clear" w:color="auto" w:fill="auto"/>
            <w:vAlign w:val="center"/>
            <w:hideMark/>
          </w:tcPr>
          <w:p w14:paraId="7EB2BF76"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0.110</w:t>
            </w:r>
          </w:p>
        </w:tc>
        <w:tc>
          <w:tcPr>
            <w:tcW w:w="1119" w:type="dxa"/>
            <w:tcBorders>
              <w:top w:val="single" w:sz="4" w:space="0" w:color="auto"/>
            </w:tcBorders>
            <w:shd w:val="clear" w:color="auto" w:fill="auto"/>
            <w:vAlign w:val="center"/>
            <w:hideMark/>
          </w:tcPr>
          <w:p w14:paraId="2A681DFC"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4.388</w:t>
            </w:r>
          </w:p>
        </w:tc>
        <w:tc>
          <w:tcPr>
            <w:tcW w:w="874" w:type="dxa"/>
            <w:tcBorders>
              <w:top w:val="single" w:sz="4" w:space="0" w:color="auto"/>
            </w:tcBorders>
            <w:shd w:val="clear" w:color="auto" w:fill="auto"/>
            <w:vAlign w:val="center"/>
            <w:hideMark/>
          </w:tcPr>
          <w:p w14:paraId="775319CB" w14:textId="77777777" w:rsidR="003B78DD" w:rsidRPr="006E06D6" w:rsidRDefault="003B78DD" w:rsidP="00B16BE5">
            <w:pPr>
              <w:jc w:val="center"/>
              <w:rPr>
                <w:rFonts w:asciiTheme="majorHAnsi" w:hAnsiTheme="majorHAnsi" w:cstheme="majorBidi"/>
                <w:sz w:val="21"/>
                <w:szCs w:val="21"/>
                <w:lang w:val="en-ID" w:eastAsia="en-ID"/>
              </w:rPr>
            </w:pPr>
            <w:r w:rsidRPr="006E06D6">
              <w:rPr>
                <w:rFonts w:asciiTheme="majorHAnsi" w:hAnsiTheme="majorHAnsi" w:cstheme="majorBidi"/>
                <w:sz w:val="21"/>
                <w:szCs w:val="21"/>
                <w:lang w:val="en-ID" w:eastAsia="en-ID"/>
              </w:rPr>
              <w:t>0.000</w:t>
            </w:r>
          </w:p>
        </w:tc>
      </w:tr>
      <w:tr w:rsidR="003B78DD" w:rsidRPr="006E06D6" w14:paraId="7057231B" w14:textId="77777777" w:rsidTr="005A5439">
        <w:trPr>
          <w:trHeight w:val="342"/>
          <w:jc w:val="center"/>
        </w:trPr>
        <w:tc>
          <w:tcPr>
            <w:tcW w:w="3344" w:type="dxa"/>
            <w:shd w:val="clear" w:color="auto" w:fill="auto"/>
            <w:vAlign w:val="center"/>
            <w:hideMark/>
          </w:tcPr>
          <w:p w14:paraId="1E1C4A20" w14:textId="77777777" w:rsidR="003B78DD" w:rsidRPr="006E06D6" w:rsidRDefault="003B78DD" w:rsidP="00B16BE5">
            <w:pPr>
              <w:jc w:val="center"/>
              <w:rPr>
                <w:rFonts w:asciiTheme="majorHAnsi" w:hAnsiTheme="majorHAnsi" w:cstheme="majorBidi"/>
                <w:i/>
                <w:iCs/>
                <w:color w:val="000000"/>
                <w:sz w:val="21"/>
                <w:szCs w:val="21"/>
                <w:lang w:val="en-ID" w:eastAsia="en-ID"/>
              </w:rPr>
            </w:pPr>
            <w:r w:rsidRPr="006E06D6">
              <w:rPr>
                <w:rFonts w:asciiTheme="majorHAnsi" w:hAnsiTheme="majorHAnsi" w:cstheme="majorBidi"/>
                <w:i/>
                <w:iCs/>
                <w:color w:val="000000"/>
                <w:sz w:val="21"/>
                <w:szCs w:val="21"/>
                <w:lang w:val="en-ID" w:eastAsia="en-ID"/>
              </w:rPr>
              <w:t>E-Service Quality -&gt; E-Trust</w:t>
            </w:r>
          </w:p>
        </w:tc>
        <w:tc>
          <w:tcPr>
            <w:tcW w:w="1042" w:type="dxa"/>
            <w:shd w:val="clear" w:color="auto" w:fill="auto"/>
            <w:vAlign w:val="center"/>
            <w:hideMark/>
          </w:tcPr>
          <w:p w14:paraId="3E547136"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0.816</w:t>
            </w:r>
          </w:p>
        </w:tc>
        <w:tc>
          <w:tcPr>
            <w:tcW w:w="984" w:type="dxa"/>
            <w:shd w:val="clear" w:color="auto" w:fill="auto"/>
            <w:vAlign w:val="center"/>
            <w:hideMark/>
          </w:tcPr>
          <w:p w14:paraId="4887F850"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0.820</w:t>
            </w:r>
          </w:p>
        </w:tc>
        <w:tc>
          <w:tcPr>
            <w:tcW w:w="1171" w:type="dxa"/>
            <w:shd w:val="clear" w:color="auto" w:fill="auto"/>
            <w:vAlign w:val="center"/>
            <w:hideMark/>
          </w:tcPr>
          <w:p w14:paraId="234DEAC8"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0.037</w:t>
            </w:r>
          </w:p>
        </w:tc>
        <w:tc>
          <w:tcPr>
            <w:tcW w:w="1119" w:type="dxa"/>
            <w:shd w:val="clear" w:color="auto" w:fill="auto"/>
            <w:vAlign w:val="center"/>
            <w:hideMark/>
          </w:tcPr>
          <w:p w14:paraId="7F34CCB3"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21.855</w:t>
            </w:r>
          </w:p>
        </w:tc>
        <w:tc>
          <w:tcPr>
            <w:tcW w:w="874" w:type="dxa"/>
            <w:shd w:val="clear" w:color="auto" w:fill="auto"/>
            <w:vAlign w:val="center"/>
            <w:hideMark/>
          </w:tcPr>
          <w:p w14:paraId="279DEB43" w14:textId="77777777" w:rsidR="003B78DD" w:rsidRPr="006E06D6" w:rsidRDefault="003B78DD" w:rsidP="00B16BE5">
            <w:pPr>
              <w:jc w:val="center"/>
              <w:rPr>
                <w:rFonts w:asciiTheme="majorHAnsi" w:hAnsiTheme="majorHAnsi" w:cstheme="majorBidi"/>
                <w:sz w:val="21"/>
                <w:szCs w:val="21"/>
                <w:lang w:val="en-ID" w:eastAsia="en-ID"/>
              </w:rPr>
            </w:pPr>
            <w:r w:rsidRPr="006E06D6">
              <w:rPr>
                <w:rFonts w:asciiTheme="majorHAnsi" w:hAnsiTheme="majorHAnsi" w:cstheme="majorBidi"/>
                <w:sz w:val="21"/>
                <w:szCs w:val="21"/>
                <w:lang w:val="en-ID" w:eastAsia="en-ID"/>
              </w:rPr>
              <w:t>0.000</w:t>
            </w:r>
          </w:p>
        </w:tc>
      </w:tr>
      <w:tr w:rsidR="003B78DD" w:rsidRPr="006E06D6" w14:paraId="066B4CE8" w14:textId="77777777" w:rsidTr="005A5439">
        <w:trPr>
          <w:trHeight w:val="359"/>
          <w:jc w:val="center"/>
        </w:trPr>
        <w:tc>
          <w:tcPr>
            <w:tcW w:w="3344" w:type="dxa"/>
            <w:shd w:val="clear" w:color="auto" w:fill="auto"/>
            <w:vAlign w:val="center"/>
            <w:hideMark/>
          </w:tcPr>
          <w:p w14:paraId="59EAC4BC" w14:textId="77777777" w:rsidR="003B78DD" w:rsidRPr="006E06D6" w:rsidRDefault="003B78DD" w:rsidP="00B16BE5">
            <w:pPr>
              <w:jc w:val="center"/>
              <w:rPr>
                <w:rFonts w:asciiTheme="majorHAnsi" w:hAnsiTheme="majorHAnsi" w:cstheme="majorBidi"/>
                <w:i/>
                <w:iCs/>
                <w:color w:val="000000"/>
                <w:sz w:val="21"/>
                <w:szCs w:val="21"/>
                <w:lang w:val="en-ID" w:eastAsia="en-ID"/>
              </w:rPr>
            </w:pPr>
            <w:r w:rsidRPr="006E06D6">
              <w:rPr>
                <w:rFonts w:asciiTheme="majorHAnsi" w:hAnsiTheme="majorHAnsi" w:cstheme="majorBidi"/>
                <w:i/>
                <w:iCs/>
                <w:color w:val="000000"/>
                <w:sz w:val="21"/>
                <w:szCs w:val="21"/>
                <w:lang w:val="en-ID" w:eastAsia="en-ID"/>
              </w:rPr>
              <w:t>E-Service Quality -&gt; E-Satisfaction</w:t>
            </w:r>
          </w:p>
        </w:tc>
        <w:tc>
          <w:tcPr>
            <w:tcW w:w="1042" w:type="dxa"/>
            <w:shd w:val="clear" w:color="auto" w:fill="auto"/>
            <w:vAlign w:val="center"/>
            <w:hideMark/>
          </w:tcPr>
          <w:p w14:paraId="1E8A38F0"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0.834</w:t>
            </w:r>
          </w:p>
        </w:tc>
        <w:tc>
          <w:tcPr>
            <w:tcW w:w="984" w:type="dxa"/>
            <w:shd w:val="clear" w:color="auto" w:fill="auto"/>
            <w:vAlign w:val="center"/>
            <w:hideMark/>
          </w:tcPr>
          <w:p w14:paraId="37B72475"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0.839</w:t>
            </w:r>
          </w:p>
        </w:tc>
        <w:tc>
          <w:tcPr>
            <w:tcW w:w="1171" w:type="dxa"/>
            <w:shd w:val="clear" w:color="auto" w:fill="auto"/>
            <w:vAlign w:val="center"/>
            <w:hideMark/>
          </w:tcPr>
          <w:p w14:paraId="07FE6B1C"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0.031</w:t>
            </w:r>
          </w:p>
        </w:tc>
        <w:tc>
          <w:tcPr>
            <w:tcW w:w="1119" w:type="dxa"/>
            <w:shd w:val="clear" w:color="auto" w:fill="auto"/>
            <w:vAlign w:val="center"/>
            <w:hideMark/>
          </w:tcPr>
          <w:p w14:paraId="465FB30A"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26.549</w:t>
            </w:r>
          </w:p>
        </w:tc>
        <w:tc>
          <w:tcPr>
            <w:tcW w:w="874" w:type="dxa"/>
            <w:shd w:val="clear" w:color="auto" w:fill="auto"/>
            <w:vAlign w:val="center"/>
            <w:hideMark/>
          </w:tcPr>
          <w:p w14:paraId="6064645E" w14:textId="77777777" w:rsidR="003B78DD" w:rsidRPr="006E06D6" w:rsidRDefault="003B78DD" w:rsidP="00B16BE5">
            <w:pPr>
              <w:jc w:val="center"/>
              <w:rPr>
                <w:rFonts w:asciiTheme="majorHAnsi" w:hAnsiTheme="majorHAnsi" w:cstheme="majorBidi"/>
                <w:sz w:val="21"/>
                <w:szCs w:val="21"/>
                <w:lang w:val="en-ID" w:eastAsia="en-ID"/>
              </w:rPr>
            </w:pPr>
            <w:r w:rsidRPr="006E06D6">
              <w:rPr>
                <w:rFonts w:asciiTheme="majorHAnsi" w:hAnsiTheme="majorHAnsi" w:cstheme="majorBidi"/>
                <w:sz w:val="21"/>
                <w:szCs w:val="21"/>
                <w:lang w:val="en-ID" w:eastAsia="en-ID"/>
              </w:rPr>
              <w:t>0.000</w:t>
            </w:r>
          </w:p>
        </w:tc>
      </w:tr>
      <w:tr w:rsidR="003B78DD" w:rsidRPr="006E06D6" w14:paraId="65CD8636" w14:textId="77777777" w:rsidTr="005A5439">
        <w:trPr>
          <w:trHeight w:val="359"/>
          <w:jc w:val="center"/>
        </w:trPr>
        <w:tc>
          <w:tcPr>
            <w:tcW w:w="3344" w:type="dxa"/>
            <w:shd w:val="clear" w:color="auto" w:fill="auto"/>
            <w:vAlign w:val="center"/>
            <w:hideMark/>
          </w:tcPr>
          <w:p w14:paraId="5D722331" w14:textId="77777777" w:rsidR="003B78DD" w:rsidRPr="006E06D6" w:rsidRDefault="003B78DD" w:rsidP="00B16BE5">
            <w:pPr>
              <w:jc w:val="center"/>
              <w:rPr>
                <w:rFonts w:asciiTheme="majorHAnsi" w:hAnsiTheme="majorHAnsi" w:cstheme="majorBidi"/>
                <w:i/>
                <w:iCs/>
                <w:color w:val="000000"/>
                <w:sz w:val="21"/>
                <w:szCs w:val="21"/>
                <w:lang w:val="en-ID" w:eastAsia="en-ID"/>
              </w:rPr>
            </w:pPr>
            <w:r w:rsidRPr="006E06D6">
              <w:rPr>
                <w:rFonts w:asciiTheme="majorHAnsi" w:hAnsiTheme="majorHAnsi" w:cstheme="majorBidi"/>
                <w:i/>
                <w:iCs/>
                <w:color w:val="000000"/>
                <w:sz w:val="21"/>
                <w:szCs w:val="21"/>
                <w:lang w:val="en-ID" w:eastAsia="en-ID"/>
              </w:rPr>
              <w:t>E-Trust -&gt; E-Loyalty</w:t>
            </w:r>
          </w:p>
        </w:tc>
        <w:tc>
          <w:tcPr>
            <w:tcW w:w="1042" w:type="dxa"/>
            <w:shd w:val="clear" w:color="auto" w:fill="auto"/>
            <w:vAlign w:val="center"/>
            <w:hideMark/>
          </w:tcPr>
          <w:p w14:paraId="7EBCF081"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0.108</w:t>
            </w:r>
          </w:p>
        </w:tc>
        <w:tc>
          <w:tcPr>
            <w:tcW w:w="984" w:type="dxa"/>
            <w:shd w:val="clear" w:color="auto" w:fill="auto"/>
            <w:vAlign w:val="center"/>
            <w:hideMark/>
          </w:tcPr>
          <w:p w14:paraId="31637FAC"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0.108</w:t>
            </w:r>
          </w:p>
        </w:tc>
        <w:tc>
          <w:tcPr>
            <w:tcW w:w="1171" w:type="dxa"/>
            <w:shd w:val="clear" w:color="auto" w:fill="auto"/>
            <w:vAlign w:val="center"/>
            <w:hideMark/>
          </w:tcPr>
          <w:p w14:paraId="5125B83C"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0.099</w:t>
            </w:r>
          </w:p>
        </w:tc>
        <w:tc>
          <w:tcPr>
            <w:tcW w:w="1119" w:type="dxa"/>
            <w:shd w:val="clear" w:color="auto" w:fill="auto"/>
            <w:vAlign w:val="center"/>
            <w:hideMark/>
          </w:tcPr>
          <w:p w14:paraId="2F19ABF7"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1.085</w:t>
            </w:r>
          </w:p>
        </w:tc>
        <w:tc>
          <w:tcPr>
            <w:tcW w:w="874" w:type="dxa"/>
            <w:shd w:val="clear" w:color="auto" w:fill="auto"/>
            <w:vAlign w:val="center"/>
            <w:hideMark/>
          </w:tcPr>
          <w:p w14:paraId="06E6F83A" w14:textId="77777777" w:rsidR="003B78DD" w:rsidRPr="006E06D6" w:rsidRDefault="003B78DD" w:rsidP="00B16BE5">
            <w:pPr>
              <w:jc w:val="center"/>
              <w:rPr>
                <w:rFonts w:asciiTheme="majorHAnsi" w:hAnsiTheme="majorHAnsi" w:cstheme="majorBidi"/>
                <w:sz w:val="21"/>
                <w:szCs w:val="21"/>
                <w:lang w:val="en-ID" w:eastAsia="en-ID"/>
              </w:rPr>
            </w:pPr>
            <w:r w:rsidRPr="006E06D6">
              <w:rPr>
                <w:rFonts w:asciiTheme="majorHAnsi" w:hAnsiTheme="majorHAnsi" w:cstheme="majorBidi"/>
                <w:color w:val="FF0000"/>
                <w:sz w:val="21"/>
                <w:szCs w:val="21"/>
                <w:lang w:val="en-ID" w:eastAsia="en-ID"/>
              </w:rPr>
              <w:t>0.278</w:t>
            </w:r>
          </w:p>
        </w:tc>
      </w:tr>
      <w:tr w:rsidR="003B78DD" w:rsidRPr="006E06D6" w14:paraId="2220BBF9" w14:textId="77777777" w:rsidTr="005A5439">
        <w:trPr>
          <w:trHeight w:val="359"/>
          <w:jc w:val="center"/>
        </w:trPr>
        <w:tc>
          <w:tcPr>
            <w:tcW w:w="3344" w:type="dxa"/>
            <w:shd w:val="clear" w:color="auto" w:fill="auto"/>
            <w:vAlign w:val="center"/>
            <w:hideMark/>
          </w:tcPr>
          <w:p w14:paraId="18A2A7DA" w14:textId="77777777" w:rsidR="003B78DD" w:rsidRPr="006E06D6" w:rsidRDefault="003B78DD" w:rsidP="00B16BE5">
            <w:pPr>
              <w:jc w:val="center"/>
              <w:rPr>
                <w:rFonts w:asciiTheme="majorHAnsi" w:hAnsiTheme="majorHAnsi" w:cstheme="majorBidi"/>
                <w:i/>
                <w:iCs/>
                <w:color w:val="000000"/>
                <w:sz w:val="21"/>
                <w:szCs w:val="21"/>
                <w:lang w:val="en-ID" w:eastAsia="en-ID"/>
              </w:rPr>
            </w:pPr>
            <w:r w:rsidRPr="006E06D6">
              <w:rPr>
                <w:rFonts w:asciiTheme="majorHAnsi" w:hAnsiTheme="majorHAnsi" w:cstheme="majorBidi"/>
                <w:i/>
                <w:iCs/>
                <w:color w:val="000000"/>
                <w:sz w:val="21"/>
                <w:szCs w:val="21"/>
                <w:lang w:val="en-ID" w:eastAsia="en-ID"/>
              </w:rPr>
              <w:t>E-Satisfaction -&gt; E-Loyalty</w:t>
            </w:r>
          </w:p>
        </w:tc>
        <w:tc>
          <w:tcPr>
            <w:tcW w:w="1042" w:type="dxa"/>
            <w:shd w:val="clear" w:color="auto" w:fill="auto"/>
            <w:vAlign w:val="center"/>
            <w:hideMark/>
          </w:tcPr>
          <w:p w14:paraId="330E0EB1"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0.328</w:t>
            </w:r>
          </w:p>
        </w:tc>
        <w:tc>
          <w:tcPr>
            <w:tcW w:w="984" w:type="dxa"/>
            <w:shd w:val="clear" w:color="auto" w:fill="auto"/>
            <w:vAlign w:val="center"/>
            <w:hideMark/>
          </w:tcPr>
          <w:p w14:paraId="3D56747E"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0.332</w:t>
            </w:r>
          </w:p>
        </w:tc>
        <w:tc>
          <w:tcPr>
            <w:tcW w:w="1171" w:type="dxa"/>
            <w:shd w:val="clear" w:color="auto" w:fill="auto"/>
            <w:vAlign w:val="center"/>
            <w:hideMark/>
          </w:tcPr>
          <w:p w14:paraId="38BFD799"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0.112</w:t>
            </w:r>
          </w:p>
        </w:tc>
        <w:tc>
          <w:tcPr>
            <w:tcW w:w="1119" w:type="dxa"/>
            <w:shd w:val="clear" w:color="auto" w:fill="auto"/>
            <w:vAlign w:val="center"/>
            <w:hideMark/>
          </w:tcPr>
          <w:p w14:paraId="32BEC98C" w14:textId="77777777" w:rsidR="003B78DD" w:rsidRPr="006E06D6" w:rsidRDefault="003B78DD" w:rsidP="00B16BE5">
            <w:pPr>
              <w:jc w:val="center"/>
              <w:rPr>
                <w:rFonts w:asciiTheme="majorHAnsi" w:hAnsiTheme="majorHAnsi" w:cstheme="majorBidi"/>
                <w:color w:val="000000"/>
                <w:sz w:val="21"/>
                <w:szCs w:val="21"/>
                <w:lang w:val="en-ID" w:eastAsia="en-ID"/>
              </w:rPr>
            </w:pPr>
            <w:r w:rsidRPr="006E06D6">
              <w:rPr>
                <w:rFonts w:asciiTheme="majorHAnsi" w:hAnsiTheme="majorHAnsi" w:cstheme="majorBidi"/>
                <w:color w:val="000000"/>
                <w:sz w:val="21"/>
                <w:szCs w:val="21"/>
                <w:lang w:val="en-ID" w:eastAsia="en-ID"/>
              </w:rPr>
              <w:t>2.937</w:t>
            </w:r>
          </w:p>
        </w:tc>
        <w:tc>
          <w:tcPr>
            <w:tcW w:w="874" w:type="dxa"/>
            <w:shd w:val="clear" w:color="auto" w:fill="auto"/>
            <w:vAlign w:val="center"/>
            <w:hideMark/>
          </w:tcPr>
          <w:p w14:paraId="5C46C5D7" w14:textId="77777777" w:rsidR="003B78DD" w:rsidRPr="006E06D6" w:rsidRDefault="003B78DD" w:rsidP="00B16BE5">
            <w:pPr>
              <w:jc w:val="center"/>
              <w:rPr>
                <w:rFonts w:asciiTheme="majorHAnsi" w:hAnsiTheme="majorHAnsi" w:cstheme="majorBidi"/>
                <w:sz w:val="21"/>
                <w:szCs w:val="21"/>
                <w:lang w:val="en-ID" w:eastAsia="en-ID"/>
              </w:rPr>
            </w:pPr>
            <w:r w:rsidRPr="006E06D6">
              <w:rPr>
                <w:rFonts w:asciiTheme="majorHAnsi" w:hAnsiTheme="majorHAnsi" w:cstheme="majorBidi"/>
                <w:sz w:val="21"/>
                <w:szCs w:val="21"/>
                <w:lang w:val="en-ID" w:eastAsia="en-ID"/>
              </w:rPr>
              <w:t>0.003</w:t>
            </w:r>
          </w:p>
        </w:tc>
      </w:tr>
      <w:tr w:rsidR="006E06D6" w:rsidRPr="006E06D6" w14:paraId="6DF5FE78" w14:textId="77777777" w:rsidTr="005A5439">
        <w:trPr>
          <w:trHeight w:val="692"/>
          <w:jc w:val="center"/>
        </w:trPr>
        <w:tc>
          <w:tcPr>
            <w:tcW w:w="3344" w:type="dxa"/>
            <w:shd w:val="clear" w:color="auto" w:fill="auto"/>
            <w:vAlign w:val="center"/>
          </w:tcPr>
          <w:p w14:paraId="3D12858F" w14:textId="77777777" w:rsidR="006E06D6" w:rsidRPr="006E06D6" w:rsidRDefault="006E06D6" w:rsidP="006E06D6">
            <w:pPr>
              <w:spacing w:before="40" w:after="40"/>
              <w:jc w:val="center"/>
              <w:rPr>
                <w:rFonts w:asciiTheme="majorHAnsi" w:hAnsiTheme="majorHAnsi"/>
                <w:i/>
                <w:iCs/>
                <w:color w:val="000000"/>
                <w:kern w:val="2"/>
                <w:sz w:val="21"/>
                <w:szCs w:val="21"/>
                <w:lang w:val="en-ID" w:eastAsia="en-ID"/>
                <w14:ligatures w14:val="standardContextual"/>
              </w:rPr>
            </w:pPr>
            <w:r w:rsidRPr="006E06D6">
              <w:rPr>
                <w:rFonts w:asciiTheme="majorHAnsi" w:hAnsiTheme="majorHAnsi"/>
                <w:i/>
                <w:iCs/>
                <w:color w:val="000000"/>
                <w:kern w:val="2"/>
                <w:sz w:val="21"/>
                <w:szCs w:val="21"/>
                <w:lang w:val="en-ID" w:eastAsia="en-ID"/>
                <w14:ligatures w14:val="standardContextual"/>
              </w:rPr>
              <w:t>E-Service Quality -&gt;</w:t>
            </w:r>
          </w:p>
          <w:p w14:paraId="21F86043" w14:textId="0A9A9C04" w:rsidR="006E06D6" w:rsidRPr="006E06D6" w:rsidRDefault="006E06D6" w:rsidP="006E06D6">
            <w:pPr>
              <w:jc w:val="center"/>
              <w:rPr>
                <w:rFonts w:asciiTheme="majorHAnsi" w:hAnsiTheme="majorHAnsi" w:cstheme="majorBidi"/>
                <w:i/>
                <w:iCs/>
                <w:color w:val="000000"/>
                <w:sz w:val="21"/>
                <w:szCs w:val="21"/>
                <w:lang w:val="en-ID" w:eastAsia="en-ID"/>
              </w:rPr>
            </w:pPr>
            <w:r w:rsidRPr="006E06D6">
              <w:rPr>
                <w:rFonts w:asciiTheme="majorHAnsi" w:hAnsiTheme="majorHAnsi"/>
                <w:i/>
                <w:iCs/>
                <w:color w:val="000000"/>
                <w:kern w:val="2"/>
                <w:sz w:val="21"/>
                <w:szCs w:val="21"/>
                <w:lang w:val="en-ID" w:eastAsia="en-ID"/>
                <w14:ligatures w14:val="standardContextual"/>
              </w:rPr>
              <w:t>E-Trust -&gt; E-Loyalty</w:t>
            </w:r>
          </w:p>
        </w:tc>
        <w:tc>
          <w:tcPr>
            <w:tcW w:w="1042" w:type="dxa"/>
            <w:shd w:val="clear" w:color="auto" w:fill="auto"/>
            <w:vAlign w:val="center"/>
          </w:tcPr>
          <w:p w14:paraId="5091ACE0" w14:textId="3A1EA6AA" w:rsidR="006E06D6" w:rsidRPr="006E06D6" w:rsidRDefault="006E06D6" w:rsidP="006E06D6">
            <w:pPr>
              <w:jc w:val="center"/>
              <w:rPr>
                <w:rFonts w:asciiTheme="majorHAnsi" w:hAnsiTheme="majorHAnsi" w:cstheme="majorBidi"/>
                <w:color w:val="000000"/>
                <w:sz w:val="21"/>
                <w:szCs w:val="21"/>
                <w:lang w:val="en-ID" w:eastAsia="en-ID"/>
              </w:rPr>
            </w:pPr>
            <w:r w:rsidRPr="006E06D6">
              <w:rPr>
                <w:rFonts w:asciiTheme="majorHAnsi" w:hAnsiTheme="majorHAnsi"/>
                <w:color w:val="000000"/>
                <w:kern w:val="2"/>
                <w:sz w:val="21"/>
                <w:szCs w:val="21"/>
                <w:lang w:val="en-ID" w:eastAsia="en-ID"/>
                <w14:ligatures w14:val="standardContextual"/>
              </w:rPr>
              <w:t>0.088</w:t>
            </w:r>
          </w:p>
        </w:tc>
        <w:tc>
          <w:tcPr>
            <w:tcW w:w="984" w:type="dxa"/>
            <w:shd w:val="clear" w:color="auto" w:fill="auto"/>
            <w:vAlign w:val="center"/>
          </w:tcPr>
          <w:p w14:paraId="7FA1F299" w14:textId="44EC911D" w:rsidR="006E06D6" w:rsidRPr="006E06D6" w:rsidRDefault="006E06D6" w:rsidP="006E06D6">
            <w:pPr>
              <w:jc w:val="center"/>
              <w:rPr>
                <w:rFonts w:asciiTheme="majorHAnsi" w:hAnsiTheme="majorHAnsi" w:cstheme="majorBidi"/>
                <w:color w:val="000000"/>
                <w:sz w:val="21"/>
                <w:szCs w:val="21"/>
                <w:lang w:val="en-ID" w:eastAsia="en-ID"/>
              </w:rPr>
            </w:pPr>
            <w:r w:rsidRPr="006E06D6">
              <w:rPr>
                <w:rFonts w:asciiTheme="majorHAnsi" w:hAnsiTheme="majorHAnsi"/>
                <w:color w:val="000000"/>
                <w:kern w:val="2"/>
                <w:sz w:val="21"/>
                <w:szCs w:val="21"/>
                <w:lang w:val="en-ID" w:eastAsia="en-ID"/>
                <w14:ligatures w14:val="standardContextual"/>
              </w:rPr>
              <w:t>0.089</w:t>
            </w:r>
          </w:p>
        </w:tc>
        <w:tc>
          <w:tcPr>
            <w:tcW w:w="1171" w:type="dxa"/>
            <w:shd w:val="clear" w:color="auto" w:fill="auto"/>
            <w:vAlign w:val="center"/>
          </w:tcPr>
          <w:p w14:paraId="02E4E700" w14:textId="4287D8B5" w:rsidR="006E06D6" w:rsidRPr="006E06D6" w:rsidRDefault="006E06D6" w:rsidP="006E06D6">
            <w:pPr>
              <w:jc w:val="center"/>
              <w:rPr>
                <w:rFonts w:asciiTheme="majorHAnsi" w:hAnsiTheme="majorHAnsi" w:cstheme="majorBidi"/>
                <w:color w:val="000000"/>
                <w:sz w:val="21"/>
                <w:szCs w:val="21"/>
                <w:lang w:val="en-ID" w:eastAsia="en-ID"/>
              </w:rPr>
            </w:pPr>
            <w:r w:rsidRPr="006E06D6">
              <w:rPr>
                <w:rFonts w:asciiTheme="majorHAnsi" w:hAnsiTheme="majorHAnsi"/>
                <w:color w:val="000000"/>
                <w:kern w:val="2"/>
                <w:sz w:val="21"/>
                <w:szCs w:val="21"/>
                <w:lang w:val="en-ID" w:eastAsia="en-ID"/>
                <w14:ligatures w14:val="standardContextual"/>
              </w:rPr>
              <w:t>0.082</w:t>
            </w:r>
          </w:p>
        </w:tc>
        <w:tc>
          <w:tcPr>
            <w:tcW w:w="1119" w:type="dxa"/>
            <w:shd w:val="clear" w:color="auto" w:fill="auto"/>
            <w:vAlign w:val="center"/>
          </w:tcPr>
          <w:p w14:paraId="227E9197" w14:textId="7091630E" w:rsidR="006E06D6" w:rsidRPr="006E06D6" w:rsidRDefault="006E06D6" w:rsidP="006E06D6">
            <w:pPr>
              <w:jc w:val="center"/>
              <w:rPr>
                <w:rFonts w:asciiTheme="majorHAnsi" w:hAnsiTheme="majorHAnsi" w:cstheme="majorBidi"/>
                <w:color w:val="000000"/>
                <w:sz w:val="21"/>
                <w:szCs w:val="21"/>
                <w:lang w:val="en-ID" w:eastAsia="en-ID"/>
              </w:rPr>
            </w:pPr>
            <w:r w:rsidRPr="006E06D6">
              <w:rPr>
                <w:rFonts w:asciiTheme="majorHAnsi" w:hAnsiTheme="majorHAnsi"/>
                <w:color w:val="000000"/>
                <w:kern w:val="2"/>
                <w:sz w:val="21"/>
                <w:szCs w:val="21"/>
                <w:lang w:val="en-ID" w:eastAsia="en-ID"/>
                <w14:ligatures w14:val="standardContextual"/>
              </w:rPr>
              <w:t>1.065</w:t>
            </w:r>
          </w:p>
        </w:tc>
        <w:tc>
          <w:tcPr>
            <w:tcW w:w="874" w:type="dxa"/>
            <w:shd w:val="clear" w:color="auto" w:fill="auto"/>
            <w:vAlign w:val="center"/>
          </w:tcPr>
          <w:p w14:paraId="6CA4163C" w14:textId="1491FEFC" w:rsidR="006E06D6" w:rsidRPr="006E06D6" w:rsidRDefault="006E06D6" w:rsidP="006E06D6">
            <w:pPr>
              <w:jc w:val="center"/>
              <w:rPr>
                <w:rFonts w:asciiTheme="majorHAnsi" w:hAnsiTheme="majorHAnsi" w:cstheme="majorBidi"/>
                <w:sz w:val="21"/>
                <w:szCs w:val="21"/>
                <w:lang w:val="en-ID" w:eastAsia="en-ID"/>
              </w:rPr>
            </w:pPr>
            <w:r w:rsidRPr="006E06D6">
              <w:rPr>
                <w:rFonts w:asciiTheme="majorHAnsi" w:hAnsiTheme="majorHAnsi"/>
                <w:color w:val="FF0000"/>
                <w:kern w:val="2"/>
                <w:sz w:val="21"/>
                <w:szCs w:val="21"/>
                <w:lang w:val="en-ID" w:eastAsia="en-ID"/>
                <w14:ligatures w14:val="standardContextual"/>
              </w:rPr>
              <w:t>0.287</w:t>
            </w:r>
          </w:p>
        </w:tc>
      </w:tr>
      <w:tr w:rsidR="006E06D6" w:rsidRPr="006E06D6" w14:paraId="686175B7" w14:textId="77777777" w:rsidTr="005A5439">
        <w:trPr>
          <w:trHeight w:val="359"/>
          <w:jc w:val="center"/>
        </w:trPr>
        <w:tc>
          <w:tcPr>
            <w:tcW w:w="3344" w:type="dxa"/>
            <w:tcBorders>
              <w:bottom w:val="single" w:sz="4" w:space="0" w:color="auto"/>
            </w:tcBorders>
            <w:shd w:val="clear" w:color="auto" w:fill="auto"/>
            <w:vAlign w:val="center"/>
          </w:tcPr>
          <w:p w14:paraId="34D24E0C" w14:textId="77777777" w:rsidR="006E06D6" w:rsidRPr="006E06D6" w:rsidRDefault="006E06D6" w:rsidP="006E06D6">
            <w:pPr>
              <w:spacing w:before="40" w:after="40"/>
              <w:jc w:val="center"/>
              <w:rPr>
                <w:rFonts w:asciiTheme="majorHAnsi" w:hAnsiTheme="majorHAnsi"/>
                <w:i/>
                <w:iCs/>
                <w:color w:val="000000"/>
                <w:kern w:val="2"/>
                <w:sz w:val="21"/>
                <w:szCs w:val="21"/>
                <w:lang w:val="en-ID" w:eastAsia="en-ID"/>
                <w14:ligatures w14:val="standardContextual"/>
              </w:rPr>
            </w:pPr>
            <w:r w:rsidRPr="006E06D6">
              <w:rPr>
                <w:rFonts w:asciiTheme="majorHAnsi" w:hAnsiTheme="majorHAnsi"/>
                <w:i/>
                <w:iCs/>
                <w:color w:val="000000"/>
                <w:kern w:val="2"/>
                <w:sz w:val="21"/>
                <w:szCs w:val="21"/>
                <w:lang w:val="en-ID" w:eastAsia="en-ID"/>
                <w14:ligatures w14:val="standardContextual"/>
              </w:rPr>
              <w:t>E-Service Quality -&gt;</w:t>
            </w:r>
          </w:p>
          <w:p w14:paraId="60CD503D" w14:textId="03090485" w:rsidR="006E06D6" w:rsidRPr="006E06D6" w:rsidRDefault="006E06D6" w:rsidP="006E06D6">
            <w:pPr>
              <w:spacing w:before="40" w:after="40"/>
              <w:jc w:val="center"/>
              <w:rPr>
                <w:rFonts w:asciiTheme="majorHAnsi" w:hAnsiTheme="majorHAnsi"/>
                <w:i/>
                <w:iCs/>
                <w:color w:val="000000"/>
                <w:kern w:val="2"/>
                <w:sz w:val="21"/>
                <w:szCs w:val="21"/>
                <w:lang w:val="en-ID" w:eastAsia="en-ID"/>
                <w14:ligatures w14:val="standardContextual"/>
              </w:rPr>
            </w:pPr>
            <w:r w:rsidRPr="006E06D6">
              <w:rPr>
                <w:rFonts w:asciiTheme="majorHAnsi" w:hAnsiTheme="majorHAnsi"/>
                <w:i/>
                <w:iCs/>
                <w:color w:val="000000"/>
                <w:kern w:val="2"/>
                <w:sz w:val="21"/>
                <w:szCs w:val="21"/>
                <w:lang w:val="en-ID" w:eastAsia="en-ID"/>
                <w14:ligatures w14:val="standardContextual"/>
              </w:rPr>
              <w:t>E-Satisfaction -&gt; E-Loyalty</w:t>
            </w:r>
          </w:p>
        </w:tc>
        <w:tc>
          <w:tcPr>
            <w:tcW w:w="1042" w:type="dxa"/>
            <w:tcBorders>
              <w:bottom w:val="single" w:sz="4" w:space="0" w:color="auto"/>
            </w:tcBorders>
            <w:shd w:val="clear" w:color="auto" w:fill="auto"/>
            <w:vAlign w:val="center"/>
          </w:tcPr>
          <w:p w14:paraId="3F8C17AA" w14:textId="0C98E8FF" w:rsidR="006E06D6" w:rsidRPr="006E06D6" w:rsidRDefault="006E06D6" w:rsidP="006E06D6">
            <w:pPr>
              <w:jc w:val="center"/>
              <w:rPr>
                <w:rFonts w:asciiTheme="majorHAnsi" w:hAnsiTheme="majorHAnsi"/>
                <w:color w:val="000000"/>
                <w:kern w:val="2"/>
                <w:sz w:val="21"/>
                <w:szCs w:val="21"/>
                <w:lang w:val="en-ID" w:eastAsia="en-ID"/>
                <w14:ligatures w14:val="standardContextual"/>
              </w:rPr>
            </w:pPr>
            <w:r w:rsidRPr="006E06D6">
              <w:rPr>
                <w:rFonts w:asciiTheme="majorHAnsi" w:hAnsiTheme="majorHAnsi"/>
                <w:color w:val="000000"/>
                <w:kern w:val="2"/>
                <w:sz w:val="21"/>
                <w:szCs w:val="21"/>
                <w:lang w:val="en-ID" w:eastAsia="en-ID"/>
                <w14:ligatures w14:val="standardContextual"/>
              </w:rPr>
              <w:t>0.274</w:t>
            </w:r>
          </w:p>
        </w:tc>
        <w:tc>
          <w:tcPr>
            <w:tcW w:w="984" w:type="dxa"/>
            <w:tcBorders>
              <w:bottom w:val="single" w:sz="4" w:space="0" w:color="auto"/>
            </w:tcBorders>
            <w:shd w:val="clear" w:color="auto" w:fill="auto"/>
            <w:vAlign w:val="center"/>
          </w:tcPr>
          <w:p w14:paraId="7C74B6FC" w14:textId="612F47FD" w:rsidR="006E06D6" w:rsidRPr="006E06D6" w:rsidRDefault="006E06D6" w:rsidP="006E06D6">
            <w:pPr>
              <w:jc w:val="center"/>
              <w:rPr>
                <w:rFonts w:asciiTheme="majorHAnsi" w:hAnsiTheme="majorHAnsi"/>
                <w:color w:val="000000"/>
                <w:kern w:val="2"/>
                <w:sz w:val="21"/>
                <w:szCs w:val="21"/>
                <w:lang w:val="en-ID" w:eastAsia="en-ID"/>
                <w14:ligatures w14:val="standardContextual"/>
              </w:rPr>
            </w:pPr>
            <w:r w:rsidRPr="006E06D6">
              <w:rPr>
                <w:rFonts w:asciiTheme="majorHAnsi" w:hAnsiTheme="majorHAnsi"/>
                <w:color w:val="000000"/>
                <w:kern w:val="2"/>
                <w:sz w:val="21"/>
                <w:szCs w:val="21"/>
                <w:lang w:val="en-ID" w:eastAsia="en-ID"/>
                <w14:ligatures w14:val="standardContextual"/>
              </w:rPr>
              <w:t>0.279</w:t>
            </w:r>
          </w:p>
        </w:tc>
        <w:tc>
          <w:tcPr>
            <w:tcW w:w="1171" w:type="dxa"/>
            <w:tcBorders>
              <w:bottom w:val="single" w:sz="4" w:space="0" w:color="auto"/>
            </w:tcBorders>
            <w:shd w:val="clear" w:color="auto" w:fill="auto"/>
            <w:vAlign w:val="center"/>
          </w:tcPr>
          <w:p w14:paraId="249CE6C5" w14:textId="6DE9AE71" w:rsidR="006E06D6" w:rsidRPr="006E06D6" w:rsidRDefault="006E06D6" w:rsidP="006E06D6">
            <w:pPr>
              <w:jc w:val="center"/>
              <w:rPr>
                <w:rFonts w:asciiTheme="majorHAnsi" w:hAnsiTheme="majorHAnsi"/>
                <w:color w:val="000000"/>
                <w:kern w:val="2"/>
                <w:sz w:val="21"/>
                <w:szCs w:val="21"/>
                <w:lang w:val="en-ID" w:eastAsia="en-ID"/>
                <w14:ligatures w14:val="standardContextual"/>
              </w:rPr>
            </w:pPr>
            <w:r w:rsidRPr="006E06D6">
              <w:rPr>
                <w:rFonts w:asciiTheme="majorHAnsi" w:hAnsiTheme="majorHAnsi"/>
                <w:color w:val="000000"/>
                <w:kern w:val="2"/>
                <w:sz w:val="21"/>
                <w:szCs w:val="21"/>
                <w:lang w:val="en-ID" w:eastAsia="en-ID"/>
                <w14:ligatures w14:val="standardContextual"/>
              </w:rPr>
              <w:t>0.097</w:t>
            </w:r>
          </w:p>
        </w:tc>
        <w:tc>
          <w:tcPr>
            <w:tcW w:w="1119" w:type="dxa"/>
            <w:tcBorders>
              <w:bottom w:val="single" w:sz="4" w:space="0" w:color="auto"/>
            </w:tcBorders>
            <w:shd w:val="clear" w:color="auto" w:fill="auto"/>
            <w:vAlign w:val="center"/>
          </w:tcPr>
          <w:p w14:paraId="324DEBE8" w14:textId="38D616B8" w:rsidR="006E06D6" w:rsidRPr="006E06D6" w:rsidRDefault="006E06D6" w:rsidP="006E06D6">
            <w:pPr>
              <w:jc w:val="center"/>
              <w:rPr>
                <w:rFonts w:asciiTheme="majorHAnsi" w:hAnsiTheme="majorHAnsi"/>
                <w:color w:val="000000"/>
                <w:kern w:val="2"/>
                <w:sz w:val="21"/>
                <w:szCs w:val="21"/>
                <w:lang w:val="en-ID" w:eastAsia="en-ID"/>
                <w14:ligatures w14:val="standardContextual"/>
              </w:rPr>
            </w:pPr>
            <w:r w:rsidRPr="006E06D6">
              <w:rPr>
                <w:rFonts w:asciiTheme="majorHAnsi" w:hAnsiTheme="majorHAnsi"/>
                <w:color w:val="000000"/>
                <w:kern w:val="2"/>
                <w:sz w:val="21"/>
                <w:szCs w:val="21"/>
                <w:lang w:val="en-ID" w:eastAsia="en-ID"/>
                <w14:ligatures w14:val="standardContextual"/>
              </w:rPr>
              <w:t>2.830</w:t>
            </w:r>
          </w:p>
        </w:tc>
        <w:tc>
          <w:tcPr>
            <w:tcW w:w="874" w:type="dxa"/>
            <w:tcBorders>
              <w:bottom w:val="single" w:sz="4" w:space="0" w:color="auto"/>
            </w:tcBorders>
            <w:shd w:val="clear" w:color="auto" w:fill="auto"/>
            <w:vAlign w:val="center"/>
          </w:tcPr>
          <w:p w14:paraId="72600309" w14:textId="08325974" w:rsidR="006E06D6" w:rsidRPr="006E06D6" w:rsidRDefault="006E06D6" w:rsidP="006E06D6">
            <w:pPr>
              <w:jc w:val="center"/>
              <w:rPr>
                <w:rFonts w:asciiTheme="majorHAnsi" w:hAnsiTheme="majorHAnsi"/>
                <w:color w:val="FF0000"/>
                <w:kern w:val="2"/>
                <w:sz w:val="21"/>
                <w:szCs w:val="21"/>
                <w:lang w:val="en-ID" w:eastAsia="en-ID"/>
                <w14:ligatures w14:val="standardContextual"/>
              </w:rPr>
            </w:pPr>
            <w:r w:rsidRPr="006E06D6">
              <w:rPr>
                <w:rFonts w:asciiTheme="majorHAnsi" w:hAnsiTheme="majorHAnsi"/>
                <w:kern w:val="2"/>
                <w:sz w:val="21"/>
                <w:szCs w:val="21"/>
                <w:lang w:val="en-ID" w:eastAsia="en-ID"/>
                <w14:ligatures w14:val="standardContextual"/>
              </w:rPr>
              <w:t>0.005</w:t>
            </w:r>
          </w:p>
        </w:tc>
      </w:tr>
    </w:tbl>
    <w:p w14:paraId="58D0DFF0" w14:textId="1493B6C0" w:rsidR="003B78DD" w:rsidRDefault="003B78DD" w:rsidP="005A5439">
      <w:pPr>
        <w:pStyle w:val="Body"/>
        <w:spacing w:line="360" w:lineRule="auto"/>
        <w:rPr>
          <w:rFonts w:asciiTheme="majorHAnsi" w:hAnsiTheme="majorHAnsi"/>
          <w:bCs/>
          <w:i/>
          <w:iCs/>
          <w:sz w:val="22"/>
          <w:szCs w:val="22"/>
          <w:lang w:val="fi-FI"/>
        </w:rPr>
      </w:pPr>
      <w:r w:rsidRPr="00165EF1">
        <w:rPr>
          <w:rFonts w:asciiTheme="majorHAnsi" w:hAnsiTheme="majorHAnsi"/>
          <w:bCs/>
          <w:i/>
          <w:iCs/>
          <w:sz w:val="22"/>
          <w:szCs w:val="22"/>
          <w:lang w:val="fi-FI"/>
        </w:rPr>
        <w:t>Sumber : Hasil Pengolahan Data PLS, 2024</w:t>
      </w:r>
    </w:p>
    <w:p w14:paraId="79E5E838" w14:textId="06ACD2BE" w:rsidR="006E06D6" w:rsidRDefault="006E06D6" w:rsidP="006E06D6">
      <w:pPr>
        <w:ind w:firstLine="284"/>
        <w:jc w:val="both"/>
        <w:rPr>
          <w:rFonts w:asciiTheme="majorHAnsi" w:hAnsiTheme="majorHAnsi"/>
          <w:lang w:val="sv-SE"/>
        </w:rPr>
      </w:pPr>
      <w:r w:rsidRPr="006E06D6">
        <w:rPr>
          <w:rFonts w:asciiTheme="majorHAnsi" w:hAnsiTheme="majorHAnsi"/>
          <w:lang w:val="sv-SE"/>
        </w:rPr>
        <w:t xml:space="preserve">Berdasarkan tabel </w:t>
      </w:r>
      <w:r w:rsidR="00CB473F">
        <w:rPr>
          <w:rFonts w:asciiTheme="majorHAnsi" w:hAnsiTheme="majorHAnsi"/>
          <w:lang w:val="sv-SE"/>
        </w:rPr>
        <w:t>11</w:t>
      </w:r>
      <w:r>
        <w:rPr>
          <w:rFonts w:asciiTheme="majorHAnsi" w:hAnsiTheme="majorHAnsi"/>
          <w:lang w:val="sv-SE"/>
        </w:rPr>
        <w:t xml:space="preserve">, </w:t>
      </w:r>
      <w:r w:rsidRPr="006E06D6">
        <w:rPr>
          <w:rFonts w:asciiTheme="majorHAnsi" w:hAnsiTheme="majorHAnsi"/>
          <w:lang w:val="sv-SE"/>
        </w:rPr>
        <w:t>diperoleh hasil pengujian masing-masing hipotesis, sebagai berikut:</w:t>
      </w:r>
    </w:p>
    <w:p w14:paraId="2E0996AA" w14:textId="0CCB7964" w:rsidR="006E06D6" w:rsidRPr="006E06D6" w:rsidRDefault="006E06D6" w:rsidP="006E06D6">
      <w:pPr>
        <w:ind w:firstLine="284"/>
        <w:jc w:val="both"/>
        <w:rPr>
          <w:rFonts w:asciiTheme="majorHAnsi" w:hAnsiTheme="majorHAnsi"/>
          <w:lang w:val="sv-SE"/>
        </w:rPr>
      </w:pPr>
      <w:r w:rsidRPr="006E06D6">
        <w:rPr>
          <w:rFonts w:asciiTheme="majorHAnsi" w:hAnsiTheme="majorHAnsi"/>
          <w:lang w:val="sv-SE"/>
        </w:rPr>
        <w:t xml:space="preserve">Hipotesis 1 : Hasil penelitian menunjukkan bahwa </w:t>
      </w:r>
      <w:r w:rsidRPr="006E06D6">
        <w:rPr>
          <w:rFonts w:asciiTheme="majorHAnsi" w:hAnsiTheme="majorHAnsi"/>
          <w:i/>
          <w:iCs/>
          <w:lang w:val="sv-SE"/>
        </w:rPr>
        <w:t>e-service quality</w:t>
      </w:r>
      <w:r w:rsidRPr="006E06D6">
        <w:rPr>
          <w:rFonts w:asciiTheme="majorHAnsi" w:hAnsiTheme="majorHAnsi"/>
          <w:lang w:val="sv-SE"/>
        </w:rPr>
        <w:t xml:space="preserve"> berpengaruh positif dan signifikan terhadap </w:t>
      </w:r>
      <w:r w:rsidRPr="006E06D6">
        <w:rPr>
          <w:rFonts w:asciiTheme="majorHAnsi" w:hAnsiTheme="majorHAnsi"/>
          <w:i/>
          <w:iCs/>
          <w:lang w:val="sv-SE"/>
        </w:rPr>
        <w:t>e-loyalty</w:t>
      </w:r>
      <w:r w:rsidRPr="006E06D6">
        <w:rPr>
          <w:rFonts w:asciiTheme="majorHAnsi" w:hAnsiTheme="majorHAnsi"/>
          <w:lang w:val="sv-SE"/>
        </w:rPr>
        <w:t xml:space="preserve">. Hal ini ditunjukkan dengan nilai </w:t>
      </w:r>
      <w:r w:rsidRPr="006E06D6">
        <w:rPr>
          <w:rFonts w:asciiTheme="majorHAnsi" w:hAnsiTheme="majorHAnsi"/>
          <w:i/>
          <w:iCs/>
          <w:lang w:val="sv-SE"/>
        </w:rPr>
        <w:t>original sample</w:t>
      </w:r>
      <w:r w:rsidRPr="006E06D6">
        <w:rPr>
          <w:rFonts w:asciiTheme="majorHAnsi" w:hAnsiTheme="majorHAnsi"/>
          <w:lang w:val="sv-SE"/>
        </w:rPr>
        <w:t xml:space="preserve"> sebesar 0,481. Dari hasil pengolahan data didapatkan nilai t-statistik sebesar 4,388 &gt; 1,96 dengan </w:t>
      </w:r>
      <w:r w:rsidRPr="006E06D6">
        <w:rPr>
          <w:rFonts w:asciiTheme="majorHAnsi" w:hAnsiTheme="majorHAnsi"/>
          <w:i/>
          <w:iCs/>
          <w:lang w:val="sv-SE"/>
        </w:rPr>
        <w:t>p</w:t>
      </w:r>
      <w:r w:rsidRPr="006E06D6">
        <w:rPr>
          <w:rFonts w:asciiTheme="majorHAnsi" w:hAnsiTheme="majorHAnsi"/>
          <w:lang w:val="sv-SE"/>
        </w:rPr>
        <w:t>-</w:t>
      </w:r>
      <w:r w:rsidRPr="006E06D6">
        <w:rPr>
          <w:rFonts w:asciiTheme="majorHAnsi" w:hAnsiTheme="majorHAnsi"/>
          <w:i/>
          <w:iCs/>
          <w:lang w:val="sv-SE"/>
        </w:rPr>
        <w:t>value</w:t>
      </w:r>
      <w:r w:rsidRPr="006E06D6">
        <w:rPr>
          <w:rFonts w:asciiTheme="majorHAnsi" w:hAnsiTheme="majorHAnsi"/>
          <w:lang w:val="sv-SE"/>
        </w:rPr>
        <w:t xml:space="preserve"> 0,000 &lt; 0,05. Dengan demikian hipotesis pertama dalam penelitian ini diterima. </w:t>
      </w:r>
    </w:p>
    <w:p w14:paraId="50D66988" w14:textId="14C1D2B6" w:rsidR="006E06D6" w:rsidRPr="006E06D6" w:rsidRDefault="006E06D6" w:rsidP="006E06D6">
      <w:pPr>
        <w:ind w:firstLine="284"/>
        <w:jc w:val="both"/>
        <w:rPr>
          <w:rFonts w:asciiTheme="majorHAnsi" w:hAnsiTheme="majorHAnsi"/>
          <w:lang w:val="sv-SE"/>
        </w:rPr>
      </w:pPr>
      <w:r w:rsidRPr="006E06D6">
        <w:rPr>
          <w:rFonts w:asciiTheme="majorHAnsi" w:hAnsiTheme="majorHAnsi"/>
          <w:lang w:val="sv-SE"/>
        </w:rPr>
        <w:lastRenderedPageBreak/>
        <w:t xml:space="preserve">Hipotesis 2 : Hasil penelitian menunjukkan bahwa </w:t>
      </w:r>
      <w:r w:rsidRPr="006E06D6">
        <w:rPr>
          <w:rFonts w:asciiTheme="majorHAnsi" w:hAnsiTheme="majorHAnsi"/>
          <w:i/>
          <w:iCs/>
          <w:lang w:val="sv-SE"/>
        </w:rPr>
        <w:t>e-service quality</w:t>
      </w:r>
      <w:r w:rsidRPr="006E06D6">
        <w:rPr>
          <w:rFonts w:asciiTheme="majorHAnsi" w:hAnsiTheme="majorHAnsi"/>
          <w:lang w:val="sv-SE"/>
        </w:rPr>
        <w:t xml:space="preserve"> berpengaruh positif dan signifikan terhadap </w:t>
      </w:r>
      <w:r w:rsidRPr="006E06D6">
        <w:rPr>
          <w:rFonts w:asciiTheme="majorHAnsi" w:hAnsiTheme="majorHAnsi"/>
          <w:i/>
          <w:iCs/>
          <w:lang w:val="sv-SE"/>
        </w:rPr>
        <w:t>e-trust</w:t>
      </w:r>
      <w:r w:rsidRPr="006E06D6">
        <w:rPr>
          <w:rFonts w:asciiTheme="majorHAnsi" w:hAnsiTheme="majorHAnsi"/>
          <w:lang w:val="sv-SE"/>
        </w:rPr>
        <w:t xml:space="preserve">. Hal ini ditunjukkan dengan nilai </w:t>
      </w:r>
      <w:r w:rsidRPr="006E06D6">
        <w:rPr>
          <w:rFonts w:asciiTheme="majorHAnsi" w:hAnsiTheme="majorHAnsi"/>
          <w:i/>
          <w:iCs/>
          <w:lang w:val="sv-SE"/>
        </w:rPr>
        <w:t>original sample</w:t>
      </w:r>
      <w:r w:rsidRPr="006E06D6">
        <w:rPr>
          <w:rFonts w:asciiTheme="majorHAnsi" w:hAnsiTheme="majorHAnsi"/>
          <w:lang w:val="sv-SE"/>
        </w:rPr>
        <w:t xml:space="preserve"> sebesar 0,816. Dari hasil pengolahan data didapatkan nilai t-statistik sebesar 21,855 &gt; 1,96 dengan nilai </w:t>
      </w:r>
      <w:r w:rsidRPr="006E06D6">
        <w:rPr>
          <w:rFonts w:asciiTheme="majorHAnsi" w:hAnsiTheme="majorHAnsi"/>
          <w:i/>
          <w:iCs/>
          <w:lang w:val="sv-SE"/>
        </w:rPr>
        <w:t>p-value</w:t>
      </w:r>
      <w:r w:rsidRPr="006E06D6">
        <w:rPr>
          <w:rFonts w:asciiTheme="majorHAnsi" w:hAnsiTheme="majorHAnsi"/>
          <w:lang w:val="sv-SE"/>
        </w:rPr>
        <w:t xml:space="preserve"> 0,000 &lt; 0,05. Dengan demikian hipotesis kedua dalam penelitian ini diterima. </w:t>
      </w:r>
    </w:p>
    <w:p w14:paraId="774F42FE" w14:textId="77777777" w:rsidR="006E06D6" w:rsidRPr="006E06D6" w:rsidRDefault="006E06D6" w:rsidP="006E06D6">
      <w:pPr>
        <w:ind w:firstLine="284"/>
        <w:jc w:val="both"/>
        <w:rPr>
          <w:rFonts w:asciiTheme="majorHAnsi" w:hAnsiTheme="majorHAnsi"/>
          <w:lang w:val="sv-SE"/>
        </w:rPr>
      </w:pPr>
      <w:r w:rsidRPr="006E06D6">
        <w:rPr>
          <w:rFonts w:asciiTheme="majorHAnsi" w:hAnsiTheme="majorHAnsi"/>
          <w:lang w:val="sv-SE"/>
        </w:rPr>
        <w:t xml:space="preserve">Hipotesis 3 : Hasil penelitian menunjukkan bahwa </w:t>
      </w:r>
      <w:r w:rsidRPr="006E06D6">
        <w:rPr>
          <w:rFonts w:asciiTheme="majorHAnsi" w:hAnsiTheme="majorHAnsi"/>
          <w:i/>
          <w:iCs/>
          <w:lang w:val="sv-SE"/>
        </w:rPr>
        <w:t>e-service quality</w:t>
      </w:r>
      <w:r w:rsidRPr="006E06D6">
        <w:rPr>
          <w:rFonts w:asciiTheme="majorHAnsi" w:hAnsiTheme="majorHAnsi"/>
          <w:lang w:val="sv-SE"/>
        </w:rPr>
        <w:t xml:space="preserve"> berpengaruh positif  dan signifikan terhadap </w:t>
      </w:r>
      <w:r w:rsidRPr="006E06D6">
        <w:rPr>
          <w:rFonts w:asciiTheme="majorHAnsi" w:hAnsiTheme="majorHAnsi"/>
          <w:i/>
          <w:iCs/>
          <w:lang w:val="sv-SE"/>
        </w:rPr>
        <w:t>e-satisfaction</w:t>
      </w:r>
      <w:r w:rsidRPr="006E06D6">
        <w:rPr>
          <w:rFonts w:asciiTheme="majorHAnsi" w:hAnsiTheme="majorHAnsi"/>
          <w:lang w:val="sv-SE"/>
        </w:rPr>
        <w:t xml:space="preserve">. Hal ini ditunjukkan dengan nilai </w:t>
      </w:r>
      <w:r w:rsidRPr="006E06D6">
        <w:rPr>
          <w:rFonts w:asciiTheme="majorHAnsi" w:hAnsiTheme="majorHAnsi"/>
          <w:i/>
          <w:iCs/>
          <w:lang w:val="sv-SE"/>
        </w:rPr>
        <w:t>original sample</w:t>
      </w:r>
      <w:r w:rsidRPr="006E06D6">
        <w:rPr>
          <w:rFonts w:asciiTheme="majorHAnsi" w:hAnsiTheme="majorHAnsi"/>
          <w:lang w:val="sv-SE"/>
        </w:rPr>
        <w:t xml:space="preserve"> sebesar 0,834. Dari hasil pengolahan data diperoleh nilai t-statistik sebesar 26,549 &gt; 1,96 dengan </w:t>
      </w:r>
      <w:r w:rsidRPr="006E06D6">
        <w:rPr>
          <w:rFonts w:asciiTheme="majorHAnsi" w:hAnsiTheme="majorHAnsi"/>
          <w:i/>
          <w:iCs/>
          <w:lang w:val="sv-SE"/>
        </w:rPr>
        <w:t>p-value</w:t>
      </w:r>
      <w:r w:rsidRPr="006E06D6">
        <w:rPr>
          <w:rFonts w:asciiTheme="majorHAnsi" w:hAnsiTheme="majorHAnsi"/>
          <w:lang w:val="sv-SE"/>
        </w:rPr>
        <w:t xml:space="preserve"> 0,000 &lt; 0,005. Dengan demikian hipotesis ketiga dalam penelitian ini diterima. </w:t>
      </w:r>
    </w:p>
    <w:p w14:paraId="24DC535A" w14:textId="77777777" w:rsidR="006E06D6" w:rsidRDefault="006E06D6" w:rsidP="006E06D6">
      <w:pPr>
        <w:ind w:firstLine="284"/>
        <w:jc w:val="both"/>
        <w:rPr>
          <w:rFonts w:asciiTheme="majorHAnsi" w:hAnsiTheme="majorHAnsi"/>
          <w:lang w:val="sv-SE"/>
        </w:rPr>
      </w:pPr>
      <w:r w:rsidRPr="006E06D6">
        <w:rPr>
          <w:rFonts w:asciiTheme="majorHAnsi" w:hAnsiTheme="majorHAnsi"/>
          <w:lang w:val="sv-SE"/>
        </w:rPr>
        <w:t xml:space="preserve">Hipotesis 4 : Hasil penelitian menunjukkan bahwa </w:t>
      </w:r>
      <w:r w:rsidRPr="006E06D6">
        <w:rPr>
          <w:rFonts w:asciiTheme="majorHAnsi" w:hAnsiTheme="majorHAnsi"/>
          <w:i/>
          <w:iCs/>
          <w:lang w:val="sv-SE"/>
        </w:rPr>
        <w:t>e-trust</w:t>
      </w:r>
      <w:r w:rsidRPr="006E06D6">
        <w:rPr>
          <w:rFonts w:asciiTheme="majorHAnsi" w:hAnsiTheme="majorHAnsi"/>
          <w:lang w:val="sv-SE"/>
        </w:rPr>
        <w:t xml:space="preserve"> berpengaruh positif tetapi tidak signifikan terhadap </w:t>
      </w:r>
      <w:r w:rsidRPr="006E06D6">
        <w:rPr>
          <w:rFonts w:asciiTheme="majorHAnsi" w:hAnsiTheme="majorHAnsi"/>
          <w:i/>
          <w:iCs/>
          <w:lang w:val="sv-SE"/>
        </w:rPr>
        <w:t>e-loyalty</w:t>
      </w:r>
      <w:r w:rsidRPr="006E06D6">
        <w:rPr>
          <w:rFonts w:asciiTheme="majorHAnsi" w:hAnsiTheme="majorHAnsi"/>
          <w:lang w:val="sv-SE"/>
        </w:rPr>
        <w:t xml:space="preserve">. Hal ini ditunjukkan dengan nilai </w:t>
      </w:r>
      <w:r w:rsidRPr="006E06D6">
        <w:rPr>
          <w:rFonts w:asciiTheme="majorHAnsi" w:hAnsiTheme="majorHAnsi"/>
          <w:i/>
          <w:iCs/>
          <w:lang w:val="sv-SE"/>
        </w:rPr>
        <w:t>original sample</w:t>
      </w:r>
      <w:r w:rsidRPr="006E06D6">
        <w:rPr>
          <w:rFonts w:asciiTheme="majorHAnsi" w:hAnsiTheme="majorHAnsi"/>
          <w:lang w:val="sv-SE"/>
        </w:rPr>
        <w:t xml:space="preserve"> sebesar 0,108. Dari hasil pengolahan data, didapat nilai t-statistik sebesar 1,085 &lt; 1,96 dengan </w:t>
      </w:r>
      <w:r w:rsidRPr="006E06D6">
        <w:rPr>
          <w:rFonts w:asciiTheme="majorHAnsi" w:hAnsiTheme="majorHAnsi"/>
          <w:i/>
          <w:iCs/>
          <w:lang w:val="sv-SE"/>
        </w:rPr>
        <w:t>p-value</w:t>
      </w:r>
      <w:r w:rsidRPr="006E06D6">
        <w:rPr>
          <w:rFonts w:asciiTheme="majorHAnsi" w:hAnsiTheme="majorHAnsi"/>
          <w:lang w:val="sv-SE"/>
        </w:rPr>
        <w:t xml:space="preserve"> 0,278</w:t>
      </w:r>
      <w:r>
        <w:rPr>
          <w:rFonts w:asciiTheme="majorHAnsi" w:hAnsiTheme="majorHAnsi"/>
          <w:lang w:val="sv-SE"/>
        </w:rPr>
        <w:t xml:space="preserve"> </w:t>
      </w:r>
      <w:r w:rsidRPr="006E06D6">
        <w:rPr>
          <w:rFonts w:asciiTheme="majorHAnsi" w:hAnsiTheme="majorHAnsi"/>
          <w:lang w:val="sv-SE"/>
        </w:rPr>
        <w:t>&gt;</w:t>
      </w:r>
      <w:r>
        <w:rPr>
          <w:rFonts w:asciiTheme="majorHAnsi" w:hAnsiTheme="majorHAnsi"/>
          <w:lang w:val="sv-SE"/>
        </w:rPr>
        <w:t xml:space="preserve"> </w:t>
      </w:r>
      <w:r w:rsidRPr="006E06D6">
        <w:rPr>
          <w:rFonts w:asciiTheme="majorHAnsi" w:hAnsiTheme="majorHAnsi"/>
          <w:lang w:val="sv-SE"/>
        </w:rPr>
        <w:t>0,05. Dengan demikian hipotesis keempat dalam penelitian ini ditolak.</w:t>
      </w:r>
      <w:r w:rsidRPr="006E06D6">
        <w:rPr>
          <w:rFonts w:asciiTheme="majorHAnsi" w:hAnsiTheme="majorHAnsi"/>
          <w:lang w:val="sv-SE"/>
        </w:rPr>
        <w:tab/>
      </w:r>
    </w:p>
    <w:p w14:paraId="3444B1AD" w14:textId="78550BBB" w:rsidR="006E06D6" w:rsidRPr="006E06D6" w:rsidRDefault="006E06D6" w:rsidP="006E06D6">
      <w:pPr>
        <w:ind w:firstLine="284"/>
        <w:jc w:val="both"/>
        <w:rPr>
          <w:rFonts w:asciiTheme="majorHAnsi" w:hAnsiTheme="majorHAnsi"/>
          <w:lang w:val="sv-SE"/>
        </w:rPr>
      </w:pPr>
      <w:r w:rsidRPr="006E06D6">
        <w:rPr>
          <w:rFonts w:asciiTheme="majorHAnsi" w:hAnsiTheme="majorHAnsi"/>
          <w:lang w:val="sv-SE"/>
        </w:rPr>
        <w:t xml:space="preserve">Hipotesis 5 : Hasil penelitian menunjukkan bahwa </w:t>
      </w:r>
      <w:r w:rsidRPr="006E06D6">
        <w:rPr>
          <w:rFonts w:asciiTheme="majorHAnsi" w:hAnsiTheme="majorHAnsi"/>
          <w:i/>
          <w:iCs/>
          <w:lang w:val="sv-SE"/>
        </w:rPr>
        <w:t>e-satisfaction</w:t>
      </w:r>
      <w:r w:rsidRPr="006E06D6">
        <w:rPr>
          <w:rFonts w:asciiTheme="majorHAnsi" w:hAnsiTheme="majorHAnsi"/>
          <w:lang w:val="sv-SE"/>
        </w:rPr>
        <w:t xml:space="preserve"> berpengaruh positif dan signifikan terhadap </w:t>
      </w:r>
      <w:r w:rsidRPr="006E06D6">
        <w:rPr>
          <w:rFonts w:asciiTheme="majorHAnsi" w:hAnsiTheme="majorHAnsi"/>
          <w:i/>
          <w:iCs/>
          <w:lang w:val="sv-SE"/>
        </w:rPr>
        <w:t>e-loyalty</w:t>
      </w:r>
      <w:r w:rsidRPr="006E06D6">
        <w:rPr>
          <w:rFonts w:asciiTheme="majorHAnsi" w:hAnsiTheme="majorHAnsi"/>
          <w:lang w:val="sv-SE"/>
        </w:rPr>
        <w:t>. Hal ini ditunjukkan dengan nilai original sample sebesar 0,328. Dari hasil pengolahan data, didapat nilai t-statistik sebesar 2,937 &gt; 1,96 dengan P value 0,003 &lt; 0,05. Dengan demikian hipotesis kelima dalam penelitian ini diterima.</w:t>
      </w:r>
    </w:p>
    <w:p w14:paraId="22AFEA35" w14:textId="0C4FC76B" w:rsidR="000D3113" w:rsidRPr="000D3113" w:rsidRDefault="000D3113" w:rsidP="006E06D6">
      <w:pPr>
        <w:pStyle w:val="Body"/>
        <w:ind w:firstLine="284"/>
        <w:rPr>
          <w:rFonts w:asciiTheme="majorHAnsi" w:hAnsiTheme="majorHAnsi"/>
          <w:bCs/>
          <w:sz w:val="24"/>
          <w:szCs w:val="24"/>
          <w:lang w:val="fi-FI"/>
        </w:rPr>
      </w:pPr>
      <w:r w:rsidRPr="000D3113">
        <w:rPr>
          <w:rFonts w:asciiTheme="majorHAnsi" w:hAnsiTheme="majorHAnsi"/>
          <w:bCs/>
          <w:sz w:val="24"/>
          <w:szCs w:val="24"/>
          <w:lang w:val="fi-FI"/>
        </w:rPr>
        <w:t xml:space="preserve">Hipotesis 6 : Hasil penelitian menunjukkan bahwa </w:t>
      </w:r>
      <w:r w:rsidR="006E06D6" w:rsidRPr="006E06D6">
        <w:rPr>
          <w:rFonts w:asciiTheme="majorHAnsi" w:hAnsiTheme="majorHAnsi"/>
          <w:bCs/>
          <w:i/>
          <w:iCs/>
          <w:sz w:val="24"/>
          <w:szCs w:val="24"/>
          <w:lang w:val="fi-FI"/>
        </w:rPr>
        <w:t>e-trust</w:t>
      </w:r>
      <w:r w:rsidR="006E06D6"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berpengaruh positif tetapi tidak signifikan dalam memediasi hubungan antara </w:t>
      </w:r>
      <w:r w:rsidR="006E06D6" w:rsidRPr="006E06D6">
        <w:rPr>
          <w:rFonts w:asciiTheme="majorHAnsi" w:hAnsiTheme="majorHAnsi"/>
          <w:bCs/>
          <w:i/>
          <w:iCs/>
          <w:sz w:val="24"/>
          <w:szCs w:val="24"/>
          <w:lang w:val="fi-FI"/>
        </w:rPr>
        <w:t>e-service quality</w:t>
      </w:r>
      <w:r w:rsidR="006E06D6"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dengan </w:t>
      </w:r>
      <w:r w:rsidR="006E06D6" w:rsidRPr="006E06D6">
        <w:rPr>
          <w:rFonts w:asciiTheme="majorHAnsi" w:hAnsiTheme="majorHAnsi"/>
          <w:bCs/>
          <w:i/>
          <w:iCs/>
          <w:sz w:val="24"/>
          <w:szCs w:val="24"/>
          <w:lang w:val="fi-FI"/>
        </w:rPr>
        <w:t>e-loyalty</w:t>
      </w:r>
      <w:r w:rsidRPr="000D3113">
        <w:rPr>
          <w:rFonts w:asciiTheme="majorHAnsi" w:hAnsiTheme="majorHAnsi"/>
          <w:bCs/>
          <w:sz w:val="24"/>
          <w:szCs w:val="24"/>
          <w:lang w:val="fi-FI"/>
        </w:rPr>
        <w:t xml:space="preserve">. Hal ini ditunjukkan dengan nilai original sample sebesar 0,088. Dari hasil pengolahan data didapatkan nilai t-statistik sebesar 1,065 &lt; 1,96 dengan nilai P-values 0,287 &gt; 0,05. Perhitungan mengenai jenis efek mediasi dilakukan dengan pengujian </w:t>
      </w:r>
      <w:r w:rsidRPr="006E06D6">
        <w:rPr>
          <w:rFonts w:asciiTheme="majorHAnsi" w:hAnsiTheme="majorHAnsi"/>
          <w:bCs/>
          <w:i/>
          <w:iCs/>
          <w:sz w:val="24"/>
          <w:szCs w:val="24"/>
          <w:lang w:val="fi-FI"/>
        </w:rPr>
        <w:t>Varience Accounted For</w:t>
      </w:r>
      <w:r w:rsidRPr="000D3113">
        <w:rPr>
          <w:rFonts w:asciiTheme="majorHAnsi" w:hAnsiTheme="majorHAnsi"/>
          <w:bCs/>
          <w:sz w:val="24"/>
          <w:szCs w:val="24"/>
          <w:lang w:val="fi-FI"/>
        </w:rPr>
        <w:t xml:space="preserve"> (VAF). Berikut adalah perhitungan uji VAF pada hipotesis keenam:</w:t>
      </w:r>
    </w:p>
    <w:p w14:paraId="6121F150" w14:textId="77777777" w:rsidR="00165EF1" w:rsidRPr="008409F3" w:rsidRDefault="00165EF1" w:rsidP="00165EF1">
      <w:pPr>
        <w:spacing w:line="480" w:lineRule="auto"/>
        <w:ind w:left="426"/>
        <w:contextualSpacing/>
        <w:rPr>
          <w:rFonts w:eastAsia="Calibri"/>
          <w:sz w:val="22"/>
          <w:szCs w:val="22"/>
          <w:lang w:val="sv-SE"/>
        </w:rPr>
      </w:pPr>
      <m:oMathPara>
        <m:oMath>
          <m:r>
            <w:rPr>
              <w:rFonts w:ascii="Cambria Math" w:eastAsia="Calibri" w:hAnsi="Cambria Math"/>
              <w:sz w:val="22"/>
              <w:szCs w:val="22"/>
              <w:lang w:val="sv-SE"/>
            </w:rPr>
            <m:t>VAF=</m:t>
          </m:r>
          <m:f>
            <m:fPr>
              <m:ctrlPr>
                <w:rPr>
                  <w:rFonts w:ascii="Cambria Math" w:eastAsia="Calibri" w:hAnsi="Cambria Math"/>
                  <w:iCs/>
                  <w:sz w:val="22"/>
                  <w:szCs w:val="22"/>
                  <w:lang w:val="sv-SE"/>
                </w:rPr>
              </m:ctrlPr>
            </m:fPr>
            <m:num>
              <m:r>
                <m:rPr>
                  <m:sty m:val="p"/>
                </m:rPr>
                <w:rPr>
                  <w:rFonts w:ascii="Cambria Math" w:eastAsia="Calibri" w:hAnsi="Cambria Math"/>
                  <w:sz w:val="22"/>
                  <w:szCs w:val="22"/>
                  <w:lang w:val="sv-SE"/>
                </w:rPr>
                <m:t>Pengaruh Tidak Langsung</m:t>
              </m:r>
            </m:num>
            <m:den>
              <m:r>
                <m:rPr>
                  <m:sty m:val="p"/>
                </m:rPr>
                <w:rPr>
                  <w:rFonts w:ascii="Cambria Math" w:eastAsia="Calibri" w:hAnsi="Cambria Math"/>
                  <w:sz w:val="22"/>
                  <w:szCs w:val="22"/>
                  <w:lang w:val="sv-SE"/>
                </w:rPr>
                <m:t>Pengaruh Langsung+Pengaruh Tidak Langsung</m:t>
              </m:r>
            </m:den>
          </m:f>
        </m:oMath>
      </m:oMathPara>
    </w:p>
    <w:p w14:paraId="6E337788" w14:textId="77777777" w:rsidR="00165EF1" w:rsidRPr="008409F3" w:rsidRDefault="00165EF1" w:rsidP="00165EF1">
      <w:pPr>
        <w:spacing w:line="480" w:lineRule="auto"/>
        <w:rPr>
          <w:rFonts w:eastAsia="Calibri"/>
          <w:sz w:val="22"/>
          <w:szCs w:val="22"/>
          <w:lang w:val="sv-SE"/>
        </w:rPr>
      </w:pPr>
      <m:oMathPara>
        <m:oMath>
          <m:r>
            <w:rPr>
              <w:rFonts w:ascii="Cambria Math" w:eastAsia="Calibri" w:hAnsi="Cambria Math"/>
              <w:sz w:val="22"/>
              <w:szCs w:val="22"/>
              <w:lang w:val="sv-SE"/>
            </w:rPr>
            <m:t xml:space="preserve">VAF= </m:t>
          </m:r>
          <m:f>
            <m:fPr>
              <m:ctrlPr>
                <w:rPr>
                  <w:rFonts w:ascii="Cambria Math" w:eastAsia="Calibri" w:hAnsi="Cambria Math"/>
                  <w:b/>
                  <w:bCs/>
                  <w:i/>
                  <w:sz w:val="22"/>
                  <w:szCs w:val="22"/>
                  <w:lang w:val="sv-SE"/>
                </w:rPr>
              </m:ctrlPr>
            </m:fPr>
            <m:num>
              <m:r>
                <w:rPr>
                  <w:rFonts w:ascii="Cambria Math" w:eastAsia="Calibri" w:hAnsi="Cambria Math"/>
                  <w:sz w:val="22"/>
                  <w:szCs w:val="22"/>
                  <w:lang w:val="sv-SE"/>
                </w:rPr>
                <m:t>0,088</m:t>
              </m:r>
            </m:num>
            <m:den>
              <m:r>
                <w:rPr>
                  <w:rFonts w:ascii="Cambria Math" w:eastAsia="Calibri" w:hAnsi="Cambria Math"/>
                  <w:sz w:val="22"/>
                  <w:szCs w:val="22"/>
                  <w:lang w:val="sv-SE"/>
                </w:rPr>
                <m:t>0,481+0,088</m:t>
              </m:r>
            </m:den>
          </m:f>
          <m:r>
            <m:rPr>
              <m:sty m:val="bi"/>
            </m:rPr>
            <w:rPr>
              <w:rFonts w:ascii="Cambria Math" w:eastAsia="Calibri" w:hAnsi="Cambria Math"/>
              <w:sz w:val="22"/>
              <w:szCs w:val="22"/>
              <w:lang w:val="sv-SE"/>
            </w:rPr>
            <m:t>=</m:t>
          </m:r>
          <m:r>
            <w:rPr>
              <w:rFonts w:ascii="Cambria Math" w:eastAsia="Calibri" w:hAnsi="Cambria Math"/>
              <w:sz w:val="22"/>
              <w:szCs w:val="22"/>
              <w:lang w:val="sv-SE"/>
            </w:rPr>
            <m:t>0,154=15%</m:t>
          </m:r>
        </m:oMath>
      </m:oMathPara>
    </w:p>
    <w:p w14:paraId="5C8CB7C7" w14:textId="64317885" w:rsidR="000D3113" w:rsidRPr="000D3113" w:rsidRDefault="000D3113" w:rsidP="00165EF1">
      <w:pPr>
        <w:pStyle w:val="Body"/>
        <w:ind w:firstLine="540"/>
        <w:rPr>
          <w:rFonts w:asciiTheme="majorHAnsi" w:hAnsiTheme="majorHAnsi"/>
          <w:bCs/>
          <w:sz w:val="24"/>
          <w:szCs w:val="24"/>
          <w:lang w:val="fi-FI"/>
        </w:rPr>
      </w:pPr>
      <w:r w:rsidRPr="000D3113">
        <w:rPr>
          <w:rFonts w:asciiTheme="majorHAnsi" w:hAnsiTheme="majorHAnsi"/>
          <w:bCs/>
          <w:sz w:val="24"/>
          <w:szCs w:val="24"/>
          <w:lang w:val="fi-FI"/>
        </w:rPr>
        <w:t xml:space="preserve">Berdasarkan hasil perhitungan di atas, dapat diketahui bahwa </w:t>
      </w:r>
      <w:r w:rsidR="008409F3" w:rsidRPr="008409F3">
        <w:rPr>
          <w:rFonts w:asciiTheme="majorHAnsi" w:hAnsiTheme="majorHAnsi"/>
          <w:bCs/>
          <w:i/>
          <w:iCs/>
          <w:sz w:val="24"/>
          <w:szCs w:val="24"/>
          <w:lang w:val="fi-FI"/>
        </w:rPr>
        <w:t>e-trust</w:t>
      </w:r>
      <w:r w:rsidR="008409F3"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tidak dapat memediasi hubungan antara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dengan </w:t>
      </w:r>
      <w:r w:rsidR="008409F3" w:rsidRPr="008409F3">
        <w:rPr>
          <w:rFonts w:asciiTheme="majorHAnsi" w:hAnsiTheme="majorHAnsi"/>
          <w:bCs/>
          <w:i/>
          <w:iCs/>
          <w:sz w:val="24"/>
          <w:szCs w:val="24"/>
          <w:lang w:val="fi-FI"/>
        </w:rPr>
        <w:t>e-loyalty</w:t>
      </w:r>
      <w:r w:rsidRPr="000D3113">
        <w:rPr>
          <w:rFonts w:asciiTheme="majorHAnsi" w:hAnsiTheme="majorHAnsi"/>
          <w:bCs/>
          <w:sz w:val="24"/>
          <w:szCs w:val="24"/>
          <w:lang w:val="fi-FI"/>
        </w:rPr>
        <w:t>. Hal ini ditunjukkan dengan nilai perhitungan pemediasi sebesar 15% atau &lt; 20% dan termasuk ke dalam kriteria tidak dapat memediasi (</w:t>
      </w:r>
      <w:r w:rsidRPr="008409F3">
        <w:rPr>
          <w:rFonts w:asciiTheme="majorHAnsi" w:hAnsiTheme="majorHAnsi"/>
          <w:bCs/>
          <w:i/>
          <w:iCs/>
          <w:sz w:val="24"/>
          <w:szCs w:val="24"/>
          <w:lang w:val="fi-FI"/>
        </w:rPr>
        <w:t>no effect mediation</w:t>
      </w:r>
      <w:r w:rsidRPr="000D3113">
        <w:rPr>
          <w:rFonts w:asciiTheme="majorHAnsi" w:hAnsiTheme="majorHAnsi"/>
          <w:bCs/>
          <w:sz w:val="24"/>
          <w:szCs w:val="24"/>
          <w:lang w:val="fi-FI"/>
        </w:rPr>
        <w:t xml:space="preserve">). Dengan hasil tersebut maka dapat disimpulkan bahwa variabel </w:t>
      </w:r>
      <w:r w:rsidR="008409F3" w:rsidRPr="008409F3">
        <w:rPr>
          <w:rFonts w:asciiTheme="majorHAnsi" w:hAnsiTheme="majorHAnsi"/>
          <w:bCs/>
          <w:i/>
          <w:iCs/>
          <w:sz w:val="24"/>
          <w:szCs w:val="24"/>
          <w:lang w:val="fi-FI"/>
        </w:rPr>
        <w:t>e-trust</w:t>
      </w:r>
      <w:r w:rsidR="008409F3" w:rsidRPr="000D3113">
        <w:rPr>
          <w:rFonts w:asciiTheme="majorHAnsi" w:hAnsiTheme="majorHAnsi"/>
          <w:bCs/>
          <w:sz w:val="24"/>
          <w:szCs w:val="24"/>
          <w:lang w:val="fi-FI"/>
        </w:rPr>
        <w:t xml:space="preserve"> tidak mampu memediasi hubungan antara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dengan </w:t>
      </w:r>
      <w:r w:rsidR="008409F3" w:rsidRPr="008409F3">
        <w:rPr>
          <w:rFonts w:asciiTheme="majorHAnsi" w:hAnsiTheme="majorHAnsi"/>
          <w:bCs/>
          <w:i/>
          <w:iCs/>
          <w:sz w:val="24"/>
          <w:szCs w:val="24"/>
          <w:lang w:val="fi-FI"/>
        </w:rPr>
        <w:t>e-loyalty</w:t>
      </w:r>
      <w:r w:rsidR="008409F3" w:rsidRPr="000D3113">
        <w:rPr>
          <w:rFonts w:asciiTheme="majorHAnsi" w:hAnsiTheme="majorHAnsi"/>
          <w:bCs/>
          <w:sz w:val="24"/>
          <w:szCs w:val="24"/>
          <w:lang w:val="fi-FI"/>
        </w:rPr>
        <w:t xml:space="preserve">. </w:t>
      </w:r>
      <w:r w:rsidRPr="000D3113">
        <w:rPr>
          <w:rFonts w:asciiTheme="majorHAnsi" w:hAnsiTheme="majorHAnsi"/>
          <w:bCs/>
          <w:sz w:val="24"/>
          <w:szCs w:val="24"/>
          <w:lang w:val="fi-FI"/>
        </w:rPr>
        <w:t>Dengan demikian hipotesis keenam dalam penelitian ini ditolak.</w:t>
      </w:r>
    </w:p>
    <w:p w14:paraId="1D733765" w14:textId="69699EDB" w:rsidR="000D3113" w:rsidRPr="000D3113" w:rsidRDefault="000D3113" w:rsidP="000D3113">
      <w:pPr>
        <w:pStyle w:val="Body"/>
        <w:rPr>
          <w:rFonts w:asciiTheme="majorHAnsi" w:hAnsiTheme="majorHAnsi"/>
          <w:bCs/>
          <w:sz w:val="24"/>
          <w:szCs w:val="24"/>
          <w:lang w:val="fi-FI"/>
        </w:rPr>
      </w:pPr>
      <w:r w:rsidRPr="000D3113">
        <w:rPr>
          <w:rFonts w:asciiTheme="majorHAnsi" w:hAnsiTheme="majorHAnsi"/>
          <w:bCs/>
          <w:sz w:val="24"/>
          <w:szCs w:val="24"/>
          <w:lang w:val="fi-FI"/>
        </w:rPr>
        <w:tab/>
        <w:t xml:space="preserve">Hipotesis 7 : Hasil penelitian menunjukkan bahwa </w:t>
      </w:r>
      <w:r w:rsidR="008409F3" w:rsidRPr="008409F3">
        <w:rPr>
          <w:rFonts w:asciiTheme="majorHAnsi" w:hAnsiTheme="majorHAnsi"/>
          <w:bCs/>
          <w:i/>
          <w:iCs/>
          <w:sz w:val="24"/>
          <w:szCs w:val="24"/>
          <w:lang w:val="fi-FI"/>
        </w:rPr>
        <w:t>e-satisfaction</w:t>
      </w:r>
      <w:r w:rsidR="008409F3" w:rsidRPr="000D3113">
        <w:rPr>
          <w:rFonts w:asciiTheme="majorHAnsi" w:hAnsiTheme="majorHAnsi"/>
          <w:bCs/>
          <w:sz w:val="24"/>
          <w:szCs w:val="24"/>
          <w:lang w:val="fi-FI"/>
        </w:rPr>
        <w:t xml:space="preserve"> berpengaruh positif dan signifikan dalam memediasi hubungan antara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dengan </w:t>
      </w:r>
      <w:r w:rsidR="008409F3" w:rsidRPr="008409F3">
        <w:rPr>
          <w:rFonts w:asciiTheme="majorHAnsi" w:hAnsiTheme="majorHAnsi"/>
          <w:bCs/>
          <w:i/>
          <w:iCs/>
          <w:sz w:val="24"/>
          <w:szCs w:val="24"/>
          <w:lang w:val="fi-FI"/>
        </w:rPr>
        <w:t>e-loyalty</w:t>
      </w:r>
      <w:r w:rsidR="008409F3"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Hal ini ditunjukkan dengan nilai original sample sebesar 0,274. Dari hasil pengolahan data didapatkan nilai t-statistik sebesar 2,830 &gt; 1,96 dengan nilai P-values 0,005 &lt; 0,05. Perhitungan mengenai jenis efek mediasi dilakukan dengan pengujian </w:t>
      </w:r>
      <w:r w:rsidRPr="008409F3">
        <w:rPr>
          <w:rFonts w:asciiTheme="majorHAnsi" w:hAnsiTheme="majorHAnsi"/>
          <w:bCs/>
          <w:i/>
          <w:iCs/>
          <w:sz w:val="24"/>
          <w:szCs w:val="24"/>
          <w:lang w:val="fi-FI"/>
        </w:rPr>
        <w:t>Varience Accounted For</w:t>
      </w:r>
      <w:r w:rsidRPr="000D3113">
        <w:rPr>
          <w:rFonts w:asciiTheme="majorHAnsi" w:hAnsiTheme="majorHAnsi"/>
          <w:bCs/>
          <w:sz w:val="24"/>
          <w:szCs w:val="24"/>
          <w:lang w:val="fi-FI"/>
        </w:rPr>
        <w:t xml:space="preserve"> (VAF). Berikut adalah perhitungan uji VAF pada hipotesis ketujuh:</w:t>
      </w:r>
    </w:p>
    <w:p w14:paraId="546C3AA5" w14:textId="77777777" w:rsidR="00165EF1" w:rsidRPr="008409F3" w:rsidRDefault="00165EF1" w:rsidP="00165EF1">
      <w:pPr>
        <w:spacing w:line="480" w:lineRule="auto"/>
        <w:ind w:left="426"/>
        <w:contextualSpacing/>
        <w:rPr>
          <w:rFonts w:eastAsia="Calibri"/>
          <w:sz w:val="22"/>
          <w:szCs w:val="22"/>
          <w:lang w:val="sv-SE"/>
        </w:rPr>
      </w:pPr>
      <m:oMathPara>
        <m:oMath>
          <m:r>
            <w:rPr>
              <w:rFonts w:ascii="Cambria Math" w:eastAsia="Calibri" w:hAnsi="Cambria Math"/>
              <w:sz w:val="22"/>
              <w:szCs w:val="22"/>
              <w:lang w:val="sv-SE"/>
            </w:rPr>
            <m:t>VAF=</m:t>
          </m:r>
          <m:f>
            <m:fPr>
              <m:ctrlPr>
                <w:rPr>
                  <w:rFonts w:ascii="Cambria Math" w:eastAsia="Calibri" w:hAnsi="Cambria Math"/>
                  <w:iCs/>
                  <w:sz w:val="22"/>
                  <w:szCs w:val="22"/>
                  <w:lang w:val="sv-SE"/>
                </w:rPr>
              </m:ctrlPr>
            </m:fPr>
            <m:num>
              <m:r>
                <m:rPr>
                  <m:sty m:val="p"/>
                </m:rPr>
                <w:rPr>
                  <w:rFonts w:ascii="Cambria Math" w:eastAsia="Calibri" w:hAnsi="Cambria Math"/>
                  <w:sz w:val="22"/>
                  <w:szCs w:val="22"/>
                  <w:lang w:val="sv-SE"/>
                </w:rPr>
                <m:t>Pengaruh Tidak Langsung</m:t>
              </m:r>
            </m:num>
            <m:den>
              <m:r>
                <m:rPr>
                  <m:sty m:val="p"/>
                </m:rPr>
                <w:rPr>
                  <w:rFonts w:ascii="Cambria Math" w:eastAsia="Calibri" w:hAnsi="Cambria Math"/>
                  <w:sz w:val="22"/>
                  <w:szCs w:val="22"/>
                  <w:lang w:val="sv-SE"/>
                </w:rPr>
                <m:t>Pengaruh Langsung+Pengaruh Tidak Langsung</m:t>
              </m:r>
            </m:den>
          </m:f>
        </m:oMath>
      </m:oMathPara>
    </w:p>
    <w:p w14:paraId="5712B6CA" w14:textId="77777777" w:rsidR="00165EF1" w:rsidRPr="008409F3" w:rsidRDefault="00165EF1" w:rsidP="00165EF1">
      <w:pPr>
        <w:spacing w:line="480" w:lineRule="auto"/>
        <w:rPr>
          <w:rFonts w:eastAsia="Calibri"/>
          <w:sz w:val="22"/>
          <w:szCs w:val="22"/>
          <w:lang w:val="sv-SE"/>
        </w:rPr>
      </w:pPr>
      <m:oMathPara>
        <m:oMath>
          <m:r>
            <w:rPr>
              <w:rFonts w:ascii="Cambria Math" w:eastAsia="Calibri" w:hAnsi="Cambria Math"/>
              <w:sz w:val="22"/>
              <w:szCs w:val="22"/>
              <w:lang w:val="sv-SE"/>
            </w:rPr>
            <w:lastRenderedPageBreak/>
            <m:t xml:space="preserve">VAF= </m:t>
          </m:r>
          <m:f>
            <m:fPr>
              <m:ctrlPr>
                <w:rPr>
                  <w:rFonts w:ascii="Cambria Math" w:eastAsia="Calibri" w:hAnsi="Cambria Math"/>
                  <w:b/>
                  <w:bCs/>
                  <w:i/>
                  <w:sz w:val="22"/>
                  <w:szCs w:val="22"/>
                  <w:lang w:val="sv-SE"/>
                </w:rPr>
              </m:ctrlPr>
            </m:fPr>
            <m:num>
              <m:r>
                <w:rPr>
                  <w:rFonts w:ascii="Cambria Math" w:eastAsia="Calibri" w:hAnsi="Cambria Math"/>
                  <w:sz w:val="22"/>
                  <w:szCs w:val="22"/>
                  <w:lang w:val="sv-SE"/>
                </w:rPr>
                <m:t>0,274</m:t>
              </m:r>
            </m:num>
            <m:den>
              <m:r>
                <w:rPr>
                  <w:rFonts w:ascii="Cambria Math" w:eastAsia="Calibri" w:hAnsi="Cambria Math"/>
                  <w:sz w:val="22"/>
                  <w:szCs w:val="22"/>
                  <w:lang w:val="sv-SE"/>
                </w:rPr>
                <m:t>0,481+0,274</m:t>
              </m:r>
            </m:den>
          </m:f>
          <m:r>
            <m:rPr>
              <m:sty m:val="bi"/>
            </m:rPr>
            <w:rPr>
              <w:rFonts w:ascii="Cambria Math" w:eastAsia="Calibri" w:hAnsi="Cambria Math"/>
              <w:sz w:val="22"/>
              <w:szCs w:val="22"/>
              <w:lang w:val="sv-SE"/>
            </w:rPr>
            <m:t>=</m:t>
          </m:r>
          <m:r>
            <w:rPr>
              <w:rFonts w:ascii="Cambria Math" w:eastAsia="Calibri" w:hAnsi="Cambria Math"/>
              <w:sz w:val="22"/>
              <w:szCs w:val="22"/>
              <w:lang w:val="sv-SE"/>
            </w:rPr>
            <m:t>0,362=36%</m:t>
          </m:r>
        </m:oMath>
      </m:oMathPara>
    </w:p>
    <w:p w14:paraId="04B58B45" w14:textId="1DCC6D8E" w:rsidR="000D3113" w:rsidRPr="000D3113" w:rsidRDefault="000D3113" w:rsidP="000D3113">
      <w:pPr>
        <w:pStyle w:val="Body"/>
        <w:rPr>
          <w:rFonts w:asciiTheme="majorHAnsi" w:hAnsiTheme="majorHAnsi"/>
          <w:bCs/>
          <w:sz w:val="24"/>
          <w:szCs w:val="24"/>
          <w:lang w:val="fi-FI"/>
        </w:rPr>
      </w:pPr>
      <w:r w:rsidRPr="000D3113">
        <w:rPr>
          <w:rFonts w:asciiTheme="majorHAnsi" w:hAnsiTheme="majorHAnsi"/>
          <w:bCs/>
          <w:sz w:val="24"/>
          <w:szCs w:val="24"/>
          <w:lang w:val="fi-FI"/>
        </w:rPr>
        <w:t xml:space="preserve">Berdasarkan hasil perhitungan di atas, dapat diketahui bahwa </w:t>
      </w:r>
      <w:r w:rsidR="008409F3" w:rsidRPr="008409F3">
        <w:rPr>
          <w:rFonts w:asciiTheme="majorHAnsi" w:hAnsiTheme="majorHAnsi"/>
          <w:bCs/>
          <w:i/>
          <w:iCs/>
          <w:sz w:val="24"/>
          <w:szCs w:val="24"/>
          <w:lang w:val="fi-FI"/>
        </w:rPr>
        <w:t>e-satisfaction</w:t>
      </w:r>
      <w:r w:rsidR="008409F3" w:rsidRPr="000D3113">
        <w:rPr>
          <w:rFonts w:asciiTheme="majorHAnsi" w:hAnsiTheme="majorHAnsi"/>
          <w:bCs/>
          <w:sz w:val="24"/>
          <w:szCs w:val="24"/>
          <w:lang w:val="fi-FI"/>
        </w:rPr>
        <w:t xml:space="preserve"> memiliki jenis efek mediasi parsial (</w:t>
      </w:r>
      <w:r w:rsidR="008409F3" w:rsidRPr="008409F3">
        <w:rPr>
          <w:rFonts w:asciiTheme="majorHAnsi" w:hAnsiTheme="majorHAnsi"/>
          <w:bCs/>
          <w:i/>
          <w:iCs/>
          <w:sz w:val="24"/>
          <w:szCs w:val="24"/>
          <w:lang w:val="fi-FI"/>
        </w:rPr>
        <w:t>partial mediation</w:t>
      </w:r>
      <w:r w:rsidR="008409F3" w:rsidRPr="000D3113">
        <w:rPr>
          <w:rFonts w:asciiTheme="majorHAnsi" w:hAnsiTheme="majorHAnsi"/>
          <w:bCs/>
          <w:sz w:val="24"/>
          <w:szCs w:val="24"/>
          <w:lang w:val="fi-FI"/>
        </w:rPr>
        <w:t xml:space="preserve">) dalam memediasi hubungan antara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dengan </w:t>
      </w:r>
      <w:r w:rsidR="008409F3" w:rsidRPr="008409F3">
        <w:rPr>
          <w:rFonts w:asciiTheme="majorHAnsi" w:hAnsiTheme="majorHAnsi"/>
          <w:bCs/>
          <w:i/>
          <w:iCs/>
          <w:sz w:val="24"/>
          <w:szCs w:val="24"/>
          <w:lang w:val="fi-FI"/>
        </w:rPr>
        <w:t>e-loyalty</w:t>
      </w:r>
      <w:r w:rsidR="008409F3" w:rsidRPr="000D3113">
        <w:rPr>
          <w:rFonts w:asciiTheme="majorHAnsi" w:hAnsiTheme="majorHAnsi"/>
          <w:bCs/>
          <w:sz w:val="24"/>
          <w:szCs w:val="24"/>
          <w:lang w:val="fi-FI"/>
        </w:rPr>
        <w:t xml:space="preserve"> dengan nilai sebesar 0,362 atau 36%. dengan hasil tersebut maka dapat disimpulkan bahwa variabel </w:t>
      </w:r>
      <w:r w:rsidR="008409F3" w:rsidRPr="008409F3">
        <w:rPr>
          <w:rFonts w:asciiTheme="majorHAnsi" w:hAnsiTheme="majorHAnsi"/>
          <w:bCs/>
          <w:i/>
          <w:iCs/>
          <w:sz w:val="24"/>
          <w:szCs w:val="24"/>
          <w:lang w:val="fi-FI"/>
        </w:rPr>
        <w:t>e-satisfaction</w:t>
      </w:r>
      <w:r w:rsidR="008409F3" w:rsidRPr="000D3113">
        <w:rPr>
          <w:rFonts w:asciiTheme="majorHAnsi" w:hAnsiTheme="majorHAnsi"/>
          <w:bCs/>
          <w:sz w:val="24"/>
          <w:szCs w:val="24"/>
          <w:lang w:val="fi-FI"/>
        </w:rPr>
        <w:t xml:space="preserve"> mampu memediasi secara parsial hubungan antara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dengan </w:t>
      </w:r>
      <w:r w:rsidR="008409F3" w:rsidRPr="008409F3">
        <w:rPr>
          <w:rFonts w:asciiTheme="majorHAnsi" w:hAnsiTheme="majorHAnsi"/>
          <w:bCs/>
          <w:i/>
          <w:iCs/>
          <w:sz w:val="24"/>
          <w:szCs w:val="24"/>
          <w:lang w:val="fi-FI"/>
        </w:rPr>
        <w:t>e-loyalty</w:t>
      </w:r>
      <w:r w:rsidR="008409F3" w:rsidRPr="000D3113">
        <w:rPr>
          <w:rFonts w:asciiTheme="majorHAnsi" w:hAnsiTheme="majorHAnsi"/>
          <w:bCs/>
          <w:sz w:val="24"/>
          <w:szCs w:val="24"/>
          <w:lang w:val="fi-FI"/>
        </w:rPr>
        <w:t xml:space="preserve">. dengan demikian hipotesis ketujuh dalam penelitian </w:t>
      </w:r>
      <w:r w:rsidRPr="000D3113">
        <w:rPr>
          <w:rFonts w:asciiTheme="majorHAnsi" w:hAnsiTheme="majorHAnsi"/>
          <w:bCs/>
          <w:sz w:val="24"/>
          <w:szCs w:val="24"/>
          <w:lang w:val="fi-FI"/>
        </w:rPr>
        <w:t>ini diterima.</w:t>
      </w:r>
    </w:p>
    <w:p w14:paraId="6AEA9D1E" w14:textId="6F67A192" w:rsidR="000D3113" w:rsidRPr="00854DAD" w:rsidRDefault="008409F3" w:rsidP="008409F3">
      <w:pPr>
        <w:pStyle w:val="Body"/>
        <w:spacing w:before="240" w:after="60"/>
        <w:ind w:firstLine="0"/>
        <w:rPr>
          <w:rFonts w:asciiTheme="majorHAnsi" w:hAnsiTheme="majorHAnsi"/>
          <w:b/>
          <w:sz w:val="24"/>
          <w:szCs w:val="24"/>
          <w:lang w:val="fi-FI"/>
        </w:rPr>
      </w:pPr>
      <w:r w:rsidRPr="00854DAD">
        <w:rPr>
          <w:rFonts w:asciiTheme="majorHAnsi" w:hAnsiTheme="majorHAnsi"/>
          <w:b/>
          <w:sz w:val="24"/>
          <w:szCs w:val="24"/>
          <w:lang w:val="fi-FI"/>
        </w:rPr>
        <w:t xml:space="preserve">PEMBAHASAN </w:t>
      </w:r>
    </w:p>
    <w:p w14:paraId="459A74C5"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E-Service Quality</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E-Loyalty</w:t>
      </w:r>
    </w:p>
    <w:p w14:paraId="6D51C9AF" w14:textId="622D760C" w:rsidR="000D3113" w:rsidRPr="000D3113" w:rsidRDefault="000D3113" w:rsidP="008409F3">
      <w:pPr>
        <w:pStyle w:val="Body"/>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berpengaruh positif dan signifikan terhadap </w:t>
      </w:r>
      <w:r w:rsidR="008409F3" w:rsidRPr="008409F3">
        <w:rPr>
          <w:rFonts w:asciiTheme="majorHAnsi" w:hAnsiTheme="majorHAnsi"/>
          <w:bCs/>
          <w:i/>
          <w:iCs/>
          <w:sz w:val="24"/>
          <w:szCs w:val="24"/>
          <w:lang w:val="fi-FI"/>
        </w:rPr>
        <w:t>e-loyalty</w:t>
      </w:r>
      <w:r w:rsidR="008409F3"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Hal ini ditunjukkan dengan nilai original sample sebesar 0,481. Berdasarkan hasil pengolahan data didapatkan nilai t-statistik 3,008 &gt; 1,96 dan </w:t>
      </w:r>
      <w:r w:rsidR="008409F3">
        <w:rPr>
          <w:rFonts w:asciiTheme="majorHAnsi" w:hAnsiTheme="majorHAnsi"/>
          <w:bCs/>
          <w:sz w:val="24"/>
          <w:szCs w:val="24"/>
          <w:lang w:val="fi-FI"/>
        </w:rPr>
        <w:t>p-</w:t>
      </w:r>
      <w:r w:rsidRPr="000D3113">
        <w:rPr>
          <w:rFonts w:asciiTheme="majorHAnsi" w:hAnsiTheme="majorHAnsi"/>
          <w:bCs/>
          <w:sz w:val="24"/>
          <w:szCs w:val="24"/>
          <w:lang w:val="fi-FI"/>
        </w:rPr>
        <w:t xml:space="preserve">value 0,000 &lt; 0,05. Hasil penelitian ini sejalan dengan penelitian sebelumnya yang telah dilakukan oleh (Kumbara et al., 2023), (Puspita et al., 2022), (Khan et al., 2023) dan (Tambusai et al., 2019) yang menyatakan bahwa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memiliki pengaruh yang positif dan signifikan terhadap </w:t>
      </w:r>
      <w:r w:rsidR="008409F3" w:rsidRPr="008409F3">
        <w:rPr>
          <w:rFonts w:asciiTheme="majorHAnsi" w:hAnsiTheme="majorHAnsi"/>
          <w:bCs/>
          <w:i/>
          <w:iCs/>
          <w:sz w:val="24"/>
          <w:szCs w:val="24"/>
          <w:lang w:val="fi-FI"/>
        </w:rPr>
        <w:t>e-loyalty</w:t>
      </w:r>
      <w:r w:rsidRPr="000D3113">
        <w:rPr>
          <w:rFonts w:asciiTheme="majorHAnsi" w:hAnsiTheme="majorHAnsi"/>
          <w:bCs/>
          <w:sz w:val="24"/>
          <w:szCs w:val="24"/>
          <w:lang w:val="fi-FI"/>
        </w:rPr>
        <w:t xml:space="preserve">. Hal ini mengindikasikan bahwa semakin baik </w:t>
      </w:r>
      <w:r w:rsidRPr="008409F3">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diberikan maka akan meningkatkan </w:t>
      </w:r>
      <w:r w:rsidRPr="008409F3">
        <w:rPr>
          <w:rFonts w:asciiTheme="majorHAnsi" w:hAnsiTheme="majorHAnsi"/>
          <w:bCs/>
          <w:i/>
          <w:iCs/>
          <w:sz w:val="24"/>
          <w:szCs w:val="24"/>
          <w:lang w:val="fi-FI"/>
        </w:rPr>
        <w:t>e-loyalty</w:t>
      </w:r>
      <w:r w:rsidRPr="000D3113">
        <w:rPr>
          <w:rFonts w:asciiTheme="majorHAnsi" w:hAnsiTheme="majorHAnsi"/>
          <w:bCs/>
          <w:sz w:val="24"/>
          <w:szCs w:val="24"/>
          <w:lang w:val="fi-FI"/>
        </w:rPr>
        <w:t xml:space="preserve">. Dalam hal ini dapat dilihat bahwa </w:t>
      </w:r>
      <w:r w:rsidRPr="008409F3">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diberikan oleh Tokopedia mampu meningkatkan </w:t>
      </w:r>
      <w:r w:rsidRPr="008409F3">
        <w:rPr>
          <w:rFonts w:asciiTheme="majorHAnsi" w:hAnsiTheme="majorHAnsi"/>
          <w:bCs/>
          <w:i/>
          <w:iCs/>
          <w:sz w:val="24"/>
          <w:szCs w:val="24"/>
          <w:lang w:val="fi-FI"/>
        </w:rPr>
        <w:t>e-loyalty</w:t>
      </w:r>
      <w:r w:rsidRPr="000D3113">
        <w:rPr>
          <w:rFonts w:asciiTheme="majorHAnsi" w:hAnsiTheme="majorHAnsi"/>
          <w:bCs/>
          <w:sz w:val="24"/>
          <w:szCs w:val="24"/>
          <w:lang w:val="fi-FI"/>
        </w:rPr>
        <w:t xml:space="preserve"> pengguna. Tokopedia mampu memberikan layanan yang baik kepada </w:t>
      </w:r>
      <w:r w:rsidR="008409F3">
        <w:rPr>
          <w:rFonts w:asciiTheme="majorHAnsi" w:hAnsiTheme="majorHAnsi"/>
          <w:bCs/>
          <w:sz w:val="24"/>
          <w:szCs w:val="24"/>
          <w:lang w:val="fi-FI"/>
        </w:rPr>
        <w:t>pelanggan sehingga mereka</w:t>
      </w:r>
      <w:r w:rsidRPr="000D3113">
        <w:rPr>
          <w:rFonts w:asciiTheme="majorHAnsi" w:hAnsiTheme="majorHAnsi"/>
          <w:bCs/>
          <w:sz w:val="24"/>
          <w:szCs w:val="24"/>
          <w:lang w:val="fi-FI"/>
        </w:rPr>
        <w:t xml:space="preserve"> merasa bahwa layanan yang diberikan telah sesuai dengan harapan mereka</w:t>
      </w:r>
      <w:r w:rsidR="008409F3">
        <w:rPr>
          <w:rFonts w:asciiTheme="majorHAnsi" w:hAnsiTheme="majorHAnsi"/>
          <w:bCs/>
          <w:sz w:val="24"/>
          <w:szCs w:val="24"/>
          <w:lang w:val="fi-FI"/>
        </w:rPr>
        <w:t>.</w:t>
      </w:r>
      <w:r w:rsidRPr="000D3113">
        <w:rPr>
          <w:rFonts w:asciiTheme="majorHAnsi" w:hAnsiTheme="majorHAnsi"/>
          <w:bCs/>
          <w:sz w:val="24"/>
          <w:szCs w:val="24"/>
          <w:lang w:val="fi-FI"/>
        </w:rPr>
        <w:t xml:space="preserve"> </w:t>
      </w:r>
      <w:r w:rsidR="008409F3" w:rsidRPr="000D3113">
        <w:rPr>
          <w:rFonts w:asciiTheme="majorHAnsi" w:hAnsiTheme="majorHAnsi"/>
          <w:bCs/>
          <w:sz w:val="24"/>
          <w:szCs w:val="24"/>
          <w:lang w:val="fi-FI"/>
        </w:rPr>
        <w:t>H</w:t>
      </w:r>
      <w:r w:rsidRPr="000D3113">
        <w:rPr>
          <w:rFonts w:asciiTheme="majorHAnsi" w:hAnsiTheme="majorHAnsi"/>
          <w:bCs/>
          <w:sz w:val="24"/>
          <w:szCs w:val="24"/>
          <w:lang w:val="fi-FI"/>
        </w:rPr>
        <w:t xml:space="preserve">al </w:t>
      </w:r>
      <w:r w:rsidR="008409F3">
        <w:rPr>
          <w:rFonts w:asciiTheme="majorHAnsi" w:hAnsiTheme="majorHAnsi"/>
          <w:bCs/>
          <w:sz w:val="24"/>
          <w:szCs w:val="24"/>
          <w:lang w:val="fi-FI"/>
        </w:rPr>
        <w:t>tersebut</w:t>
      </w:r>
      <w:r w:rsidRPr="000D3113">
        <w:rPr>
          <w:rFonts w:asciiTheme="majorHAnsi" w:hAnsiTheme="majorHAnsi"/>
          <w:bCs/>
          <w:sz w:val="24"/>
          <w:szCs w:val="24"/>
          <w:lang w:val="fi-FI"/>
        </w:rPr>
        <w:t xml:space="preserve"> akan meningkatkan niat mereka untuk kembali menggunakan platform tersebut di masa mendatang. Peningkatan </w:t>
      </w:r>
      <w:r w:rsidRPr="008409F3">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perlu dilakukan sebagai strategi untuk mempertahankan dan meningkatkan jumlah pelanggan. Tokopedia harus terus berinovasi dan memperbaiki berbagai aspek layanan untuk dapat memenuhi kebutuhan dan keinginan pengguna yang selalu berubah.  </w:t>
      </w:r>
    </w:p>
    <w:p w14:paraId="75B32500"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E-Service Quality</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E-Trust</w:t>
      </w:r>
    </w:p>
    <w:p w14:paraId="749F5686" w14:textId="1EDB4021" w:rsidR="000D3113" w:rsidRPr="000D3113" w:rsidRDefault="000D3113" w:rsidP="0063249F">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8409F3" w:rsidRPr="008409F3">
        <w:rPr>
          <w:rFonts w:asciiTheme="majorHAnsi" w:hAnsiTheme="majorHAnsi"/>
          <w:bCs/>
          <w:i/>
          <w:iCs/>
          <w:sz w:val="24"/>
          <w:szCs w:val="24"/>
          <w:lang w:val="fi-FI"/>
        </w:rPr>
        <w:t>e-service quality</w:t>
      </w:r>
      <w:r w:rsidR="008409F3" w:rsidRPr="000D3113">
        <w:rPr>
          <w:rFonts w:asciiTheme="majorHAnsi" w:hAnsiTheme="majorHAnsi"/>
          <w:bCs/>
          <w:sz w:val="24"/>
          <w:szCs w:val="24"/>
          <w:lang w:val="fi-FI"/>
        </w:rPr>
        <w:t xml:space="preserve"> berpengaruh positif dan signifikan terhadap </w:t>
      </w:r>
      <w:r w:rsidR="008409F3" w:rsidRPr="008409F3">
        <w:rPr>
          <w:rFonts w:asciiTheme="majorHAnsi" w:hAnsiTheme="majorHAnsi"/>
          <w:bCs/>
          <w:i/>
          <w:iCs/>
          <w:sz w:val="24"/>
          <w:szCs w:val="24"/>
          <w:lang w:val="fi-FI"/>
        </w:rPr>
        <w:t>e-trust</w:t>
      </w:r>
      <w:r w:rsidRPr="000D3113">
        <w:rPr>
          <w:rFonts w:asciiTheme="majorHAnsi" w:hAnsiTheme="majorHAnsi"/>
          <w:bCs/>
          <w:sz w:val="24"/>
          <w:szCs w:val="24"/>
          <w:lang w:val="fi-FI"/>
        </w:rPr>
        <w:t xml:space="preserve">. Hal ini ditunjukkan dengan nilai original sample sebesar 0,816. Berdasarkan hasil pengolahan data didapatkan nilai t-statistik 21,855 &gt; 1,96 dan P value 0,000 &lt; 0,05. Hasil penelitian ini serupa dengan penelitian terdahulu yang dilakukan (Pratiwi et al., 2021), (Wani et al., 2023), (Wuisan et al., 2020) dan (Wahid &amp; Afifah, 2023) yang menyatakan bahwa </w:t>
      </w:r>
      <w:r w:rsidR="0063249F" w:rsidRPr="0063249F">
        <w:rPr>
          <w:rFonts w:asciiTheme="majorHAnsi" w:hAnsiTheme="majorHAnsi"/>
          <w:bCs/>
          <w:i/>
          <w:iCs/>
          <w:sz w:val="24"/>
          <w:szCs w:val="24"/>
          <w:lang w:val="fi-FI"/>
        </w:rPr>
        <w:t>e-service quality</w:t>
      </w:r>
      <w:r w:rsidR="0063249F" w:rsidRPr="000D3113">
        <w:rPr>
          <w:rFonts w:asciiTheme="majorHAnsi" w:hAnsiTheme="majorHAnsi"/>
          <w:bCs/>
          <w:sz w:val="24"/>
          <w:szCs w:val="24"/>
          <w:lang w:val="fi-FI"/>
        </w:rPr>
        <w:t xml:space="preserve"> memiliki pengaruh positif dan signifikan terhadap </w:t>
      </w:r>
      <w:r w:rsidR="0063249F"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Hal ini mengindikasikan bahwa semakin baik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diberikan oleh Tokopedia, maka semakin tinggi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pengguna terhadap Tokopedia. Tokopedia mampu membangun kepercayaan pengguna dengan memenuhi layanan kepada pengguna secara virtual yang mampu membuat pengguna merasa nyaman dan mendapatkan pengalaman yang baik. Indikator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paling berperan yaitu </w:t>
      </w:r>
      <w:r w:rsidRPr="0063249F">
        <w:rPr>
          <w:rFonts w:asciiTheme="majorHAnsi" w:hAnsiTheme="majorHAnsi"/>
          <w:bCs/>
          <w:i/>
          <w:iCs/>
          <w:sz w:val="24"/>
          <w:szCs w:val="24"/>
          <w:lang w:val="fi-FI"/>
        </w:rPr>
        <w:t>reliability</w:t>
      </w:r>
      <w:r w:rsidRPr="000D3113">
        <w:rPr>
          <w:rFonts w:asciiTheme="majorHAnsi" w:hAnsiTheme="majorHAnsi"/>
          <w:bCs/>
          <w:sz w:val="24"/>
          <w:szCs w:val="24"/>
          <w:lang w:val="fi-FI"/>
        </w:rPr>
        <w:t xml:space="preserve"> (keandalan) yang ditunjukkan dengan kemampuan Tokopedia dalam mengirimkan produk yang sesuai dengan yang ditawarkan pada aplikasi. Untuk lebih meningkatkan kepercayaan pengguna, Tokopedia perlu secara konsisten dalam memberikan layanan yang berkualitas tinggi dan bisa cepat beradaptasi dengan perubahan dan kebutuhan pengguna.  </w:t>
      </w:r>
    </w:p>
    <w:p w14:paraId="3F06A877" w14:textId="77777777" w:rsidR="005A5439" w:rsidRDefault="005A5439" w:rsidP="00854DAD">
      <w:pPr>
        <w:pStyle w:val="Body"/>
        <w:ind w:firstLine="0"/>
        <w:rPr>
          <w:rFonts w:asciiTheme="majorHAnsi" w:hAnsiTheme="majorHAnsi"/>
          <w:b/>
          <w:sz w:val="24"/>
          <w:szCs w:val="24"/>
          <w:lang w:val="fi-FI"/>
        </w:rPr>
      </w:pPr>
    </w:p>
    <w:p w14:paraId="42B2F0BA" w14:textId="77777777" w:rsidR="005A5439" w:rsidRDefault="005A5439" w:rsidP="00854DAD">
      <w:pPr>
        <w:pStyle w:val="Body"/>
        <w:ind w:firstLine="0"/>
        <w:rPr>
          <w:rFonts w:asciiTheme="majorHAnsi" w:hAnsiTheme="majorHAnsi"/>
          <w:b/>
          <w:sz w:val="24"/>
          <w:szCs w:val="24"/>
          <w:lang w:val="fi-FI"/>
        </w:rPr>
      </w:pPr>
    </w:p>
    <w:p w14:paraId="1FC757AE" w14:textId="7D79BF75"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lastRenderedPageBreak/>
        <w:t xml:space="preserve">Pengaruh </w:t>
      </w:r>
      <w:r w:rsidRPr="0063249F">
        <w:rPr>
          <w:rFonts w:asciiTheme="majorHAnsi" w:hAnsiTheme="majorHAnsi"/>
          <w:b/>
          <w:i/>
          <w:iCs/>
          <w:sz w:val="24"/>
          <w:szCs w:val="24"/>
          <w:lang w:val="fi-FI"/>
        </w:rPr>
        <w:t>E-Service Quality</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E-Satisfaction</w:t>
      </w:r>
    </w:p>
    <w:p w14:paraId="3D7B7192" w14:textId="7B6F2D73" w:rsidR="000D3113" w:rsidRPr="000D3113" w:rsidRDefault="000D3113" w:rsidP="0063249F">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63249F" w:rsidRPr="0063249F">
        <w:rPr>
          <w:rFonts w:asciiTheme="majorHAnsi" w:hAnsiTheme="majorHAnsi"/>
          <w:bCs/>
          <w:i/>
          <w:iCs/>
          <w:sz w:val="24"/>
          <w:szCs w:val="24"/>
          <w:lang w:val="fi-FI"/>
        </w:rPr>
        <w:t>e-service quality</w:t>
      </w:r>
      <w:r w:rsidR="0063249F" w:rsidRPr="000D3113">
        <w:rPr>
          <w:rFonts w:asciiTheme="majorHAnsi" w:hAnsiTheme="majorHAnsi"/>
          <w:bCs/>
          <w:sz w:val="24"/>
          <w:szCs w:val="24"/>
          <w:lang w:val="fi-FI"/>
        </w:rPr>
        <w:t xml:space="preserve"> berpengaruh positif dan signifikan terhadap </w:t>
      </w:r>
      <w:r w:rsidR="0063249F"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Hal ini ditunjukkan dengan nilai original sample sebesar 0,834. Berdasarkan hasil pengolahan data didapatkan nilai t-statistik 26,549 &gt; 1,96 dan P value 0,000 &lt; 0,05. Hasil penelitian ini sejalan dengan penelitian yang dilakukan oleh (Atmojo &amp; Widodo, 2022), (Kamil &amp; Fordian, 2023), (Indriastuti et al., 2022)</w:t>
      </w:r>
      <w:r w:rsidR="00F62B4F">
        <w:rPr>
          <w:rFonts w:asciiTheme="majorHAnsi" w:hAnsiTheme="majorHAnsi"/>
          <w:bCs/>
          <w:sz w:val="24"/>
          <w:szCs w:val="24"/>
          <w:lang w:val="fi-FI"/>
        </w:rPr>
        <w:t xml:space="preserve"> </w:t>
      </w:r>
      <w:r w:rsidRPr="000D3113">
        <w:rPr>
          <w:rFonts w:asciiTheme="majorHAnsi" w:hAnsiTheme="majorHAnsi"/>
          <w:bCs/>
          <w:sz w:val="24"/>
          <w:szCs w:val="24"/>
          <w:lang w:val="fi-FI"/>
        </w:rPr>
        <w:t xml:space="preserve">dan (Handayani et al., 2021) yang menyatakan bahwa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berpengaruh positif dan signifikan terhadap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Hal ini mengindikasikan bahwa semakin baik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diberikan kepada pengguna maka semakin tinggi pula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yang dirasakan oleh pengguna. Hal tersebut menunjukkan pengguna merasa puas atas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yang diberikan oleh Tokopedia. Tokopedia mampu memberikan </w:t>
      </w:r>
      <w:r w:rsidR="0063249F">
        <w:rPr>
          <w:rFonts w:asciiTheme="majorHAnsi" w:hAnsiTheme="majorHAnsi"/>
          <w:bCs/>
          <w:sz w:val="24"/>
          <w:szCs w:val="24"/>
          <w:lang w:val="fi-FI"/>
        </w:rPr>
        <w:t xml:space="preserve">layanan </w:t>
      </w:r>
      <w:r w:rsidRPr="000D3113">
        <w:rPr>
          <w:rFonts w:asciiTheme="majorHAnsi" w:hAnsiTheme="majorHAnsi"/>
          <w:bCs/>
          <w:sz w:val="24"/>
          <w:szCs w:val="24"/>
          <w:lang w:val="fi-FI"/>
        </w:rPr>
        <w:t>berkualitas sesuai dengan kebutuhan konsumen yang dapat memberikan pengalaman yang positif bagi konsumen sehingga mereka merasa puas dengan layanan yang diterima.</w:t>
      </w:r>
    </w:p>
    <w:p w14:paraId="5772E0E1"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E-Trust</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E-Loyalty</w:t>
      </w:r>
    </w:p>
    <w:p w14:paraId="6D2A0F06" w14:textId="48DCC37A" w:rsidR="000D3113" w:rsidRPr="000D3113" w:rsidRDefault="000D3113" w:rsidP="000D3113">
      <w:pPr>
        <w:pStyle w:val="Body"/>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63249F" w:rsidRPr="0063249F">
        <w:rPr>
          <w:rFonts w:asciiTheme="majorHAnsi" w:hAnsiTheme="majorHAnsi"/>
          <w:bCs/>
          <w:i/>
          <w:iCs/>
          <w:sz w:val="24"/>
          <w:szCs w:val="24"/>
          <w:lang w:val="fi-FI"/>
        </w:rPr>
        <w:t>e-trust</w:t>
      </w:r>
      <w:r w:rsidR="0063249F" w:rsidRPr="000D3113">
        <w:rPr>
          <w:rFonts w:asciiTheme="majorHAnsi" w:hAnsiTheme="majorHAnsi"/>
          <w:bCs/>
          <w:sz w:val="24"/>
          <w:szCs w:val="24"/>
          <w:lang w:val="fi-FI"/>
        </w:rPr>
        <w:t xml:space="preserve"> memiliki pengaruh positif tetapi tidak signifikan terhadap </w:t>
      </w:r>
      <w:r w:rsidR="0063249F" w:rsidRPr="0063249F">
        <w:rPr>
          <w:rFonts w:asciiTheme="majorHAnsi" w:hAnsiTheme="majorHAnsi"/>
          <w:bCs/>
          <w:i/>
          <w:iCs/>
          <w:sz w:val="24"/>
          <w:szCs w:val="24"/>
          <w:lang w:val="fi-FI"/>
        </w:rPr>
        <w:t>e-loyalty</w:t>
      </w:r>
      <w:r w:rsidR="0063249F" w:rsidRPr="000D3113">
        <w:rPr>
          <w:rFonts w:asciiTheme="majorHAnsi" w:hAnsiTheme="majorHAnsi"/>
          <w:bCs/>
          <w:sz w:val="24"/>
          <w:szCs w:val="24"/>
          <w:lang w:val="fi-FI"/>
        </w:rPr>
        <w:t xml:space="preserve">. </w:t>
      </w:r>
      <w:r w:rsidRPr="000D3113">
        <w:rPr>
          <w:rFonts w:asciiTheme="majorHAnsi" w:hAnsiTheme="majorHAnsi"/>
          <w:bCs/>
          <w:sz w:val="24"/>
          <w:szCs w:val="24"/>
          <w:lang w:val="fi-FI"/>
        </w:rPr>
        <w:t>Hal ini ditunjukkan dengan nilai original sample sebesar 0,108. Berdasarkan hasil pengolahan data didapatkan nilai t-statistik 1,085 &lt; 1,96 dan P value 0,278 &gt; 0,05. Hasil penelitian ini bertentangan dengan penelitian sebelumnya yang dilakukan oleh (Hidayah, 2018), (Liani &amp; Yusuf, 2021), (Cahyanti et al., 2022)</w:t>
      </w:r>
      <w:r w:rsidR="00F62B4F">
        <w:rPr>
          <w:rFonts w:asciiTheme="majorHAnsi" w:hAnsiTheme="majorHAnsi"/>
          <w:bCs/>
          <w:sz w:val="24"/>
          <w:szCs w:val="24"/>
          <w:lang w:val="fi-FI"/>
        </w:rPr>
        <w:t xml:space="preserve"> dan</w:t>
      </w:r>
      <w:r w:rsidRPr="000D3113">
        <w:rPr>
          <w:rFonts w:asciiTheme="majorHAnsi" w:hAnsiTheme="majorHAnsi"/>
          <w:bCs/>
          <w:sz w:val="24"/>
          <w:szCs w:val="24"/>
          <w:lang w:val="fi-FI"/>
        </w:rPr>
        <w:t xml:space="preserve"> (Hakam et al., 2022)</w:t>
      </w:r>
      <w:r w:rsidR="00F62B4F">
        <w:rPr>
          <w:rFonts w:asciiTheme="majorHAnsi" w:hAnsiTheme="majorHAnsi"/>
          <w:bCs/>
          <w:sz w:val="24"/>
          <w:szCs w:val="24"/>
          <w:lang w:val="fi-FI"/>
        </w:rPr>
        <w:t xml:space="preserve"> </w:t>
      </w:r>
      <w:r w:rsidRPr="000D3113">
        <w:rPr>
          <w:rFonts w:asciiTheme="majorHAnsi" w:hAnsiTheme="majorHAnsi"/>
          <w:bCs/>
          <w:sz w:val="24"/>
          <w:szCs w:val="24"/>
          <w:lang w:val="fi-FI"/>
        </w:rPr>
        <w:t xml:space="preserve">yang menyatakan bahwa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memiliki pengaruh yang positif dan signifikan terhadap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w:t>
      </w:r>
    </w:p>
    <w:p w14:paraId="018F399E" w14:textId="77777777" w:rsidR="000D3113" w:rsidRPr="000D3113" w:rsidRDefault="000D3113" w:rsidP="0063249F">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Berdasarkan hasil yang telah dikemukakan mengindikasikan bahwa semakin tinggi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yang dimiliki pengguna belum mampu meningkatkan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pengguna terhadap Tokopedia. Indikator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yang paling rendah adalah </w:t>
      </w:r>
      <w:r w:rsidRPr="0063249F">
        <w:rPr>
          <w:rFonts w:asciiTheme="majorHAnsi" w:hAnsiTheme="majorHAnsi"/>
          <w:bCs/>
          <w:i/>
          <w:iCs/>
          <w:sz w:val="24"/>
          <w:szCs w:val="24"/>
          <w:lang w:val="fi-FI"/>
        </w:rPr>
        <w:t xml:space="preserve">consistency </w:t>
      </w:r>
      <w:r w:rsidRPr="000D3113">
        <w:rPr>
          <w:rFonts w:asciiTheme="majorHAnsi" w:hAnsiTheme="majorHAnsi"/>
          <w:bCs/>
          <w:sz w:val="24"/>
          <w:szCs w:val="24"/>
          <w:lang w:val="fi-FI"/>
        </w:rPr>
        <w:t xml:space="preserve">(konsistensi). Layanan yang diberikan Tokopedia kepada konsumen masih belum konsisten dari waktu ke waktu. Masih cukup banyak konsumen yang memberikan keluhan atau komplain atas layanan yang mereka terima seperti, barang yang diterima tidak sesuai dengan deskripsi, </w:t>
      </w:r>
      <w:r w:rsidRPr="0063249F">
        <w:rPr>
          <w:rFonts w:asciiTheme="majorHAnsi" w:hAnsiTheme="majorHAnsi"/>
          <w:bCs/>
          <w:i/>
          <w:iCs/>
          <w:sz w:val="24"/>
          <w:szCs w:val="24"/>
          <w:lang w:val="fi-FI"/>
        </w:rPr>
        <w:t>customer service</w:t>
      </w:r>
      <w:r w:rsidRPr="000D3113">
        <w:rPr>
          <w:rFonts w:asciiTheme="majorHAnsi" w:hAnsiTheme="majorHAnsi"/>
          <w:bCs/>
          <w:sz w:val="24"/>
          <w:szCs w:val="24"/>
          <w:lang w:val="fi-FI"/>
        </w:rPr>
        <w:t xml:space="preserve"> tidak fast respon dan tidak memberikan solusi, pesanan dibatalkan secara sepihak oleh sistem, masalah pengiriman barang yang memakan waktu lama dan bahkan ada yang barangnya hilang. Ketidakkonsistenan dapat mengurangi tingkat kepercayaan konsumen, karena mereka merasa bahwa Tokopedia tidak bisa selalu diandalkan dalam memberikan pengalaman yang sama baiknya setiap kali mereka bertrasaksi. Dalam hal ini, Tokopedia perlu lebih fokus pada peningkatan aspek layanan yang sering mengalami perubahan dengan menganalisis umpan baik dari pengguna yang bisa diperoleh dari penilaian produk atau ulasan pengguna. Tokopedia perlu memastikan bahwa pengguna mendapatkan pengalaman yang stabil dan sesuai harapan setiap kali mereka berbelanja di Tokopedia, karena hal ini dapat meningkatkan kepercayaan mereka dan nantinya akan berpengaruh terhadap e-loyalty pengguna.</w:t>
      </w:r>
    </w:p>
    <w:p w14:paraId="6EA20D2E"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E-Satisfaction</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E-Loyalty</w:t>
      </w:r>
    </w:p>
    <w:p w14:paraId="177629F9" w14:textId="729C34F4" w:rsidR="000D3113" w:rsidRPr="000D3113" w:rsidRDefault="000D3113" w:rsidP="0063249F">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63249F" w:rsidRPr="0063249F">
        <w:rPr>
          <w:rFonts w:asciiTheme="majorHAnsi" w:hAnsiTheme="majorHAnsi"/>
          <w:bCs/>
          <w:i/>
          <w:iCs/>
          <w:sz w:val="24"/>
          <w:szCs w:val="24"/>
          <w:lang w:val="fi-FI"/>
        </w:rPr>
        <w:t>e-satisfaction</w:t>
      </w:r>
      <w:r w:rsidR="0063249F" w:rsidRPr="000D3113">
        <w:rPr>
          <w:rFonts w:asciiTheme="majorHAnsi" w:hAnsiTheme="majorHAnsi"/>
          <w:bCs/>
          <w:sz w:val="24"/>
          <w:szCs w:val="24"/>
          <w:lang w:val="fi-FI"/>
        </w:rPr>
        <w:t xml:space="preserve"> berpengaruh positif dan signifikan terhadap </w:t>
      </w:r>
      <w:r w:rsidR="0063249F" w:rsidRPr="0063249F">
        <w:rPr>
          <w:rFonts w:asciiTheme="majorHAnsi" w:hAnsiTheme="majorHAnsi"/>
          <w:bCs/>
          <w:i/>
          <w:iCs/>
          <w:sz w:val="24"/>
          <w:szCs w:val="24"/>
          <w:lang w:val="fi-FI"/>
        </w:rPr>
        <w:t>e-loyalty</w:t>
      </w:r>
      <w:r w:rsidR="0063249F" w:rsidRPr="000D3113">
        <w:rPr>
          <w:rFonts w:asciiTheme="majorHAnsi" w:hAnsiTheme="majorHAnsi"/>
          <w:bCs/>
          <w:sz w:val="24"/>
          <w:szCs w:val="24"/>
          <w:lang w:val="fi-FI"/>
        </w:rPr>
        <w:t xml:space="preserve">. </w:t>
      </w:r>
      <w:r w:rsidRPr="000D3113">
        <w:rPr>
          <w:rFonts w:asciiTheme="majorHAnsi" w:hAnsiTheme="majorHAnsi"/>
          <w:bCs/>
          <w:sz w:val="24"/>
          <w:szCs w:val="24"/>
          <w:lang w:val="fi-FI"/>
        </w:rPr>
        <w:t xml:space="preserve">Hal ini ditunjukkan dengan nilai original sample sebesar 0,328. Berdasarkan hasil pengolahan data didapatkan nilai t-statistik 2,937 &gt; 1,96 dan P value 0,003 &lt; 0,05. Hasil penelitian ini sejalan dengan penelitian sebelumnya yang dilakukan oleh (Armansyah, 2020), (Raza et al., 2020), (Riyadi et al., 2023), dan (Berliana &amp; Sanaji, 2022) yang menyatakan bahwa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w:t>
      </w:r>
      <w:r w:rsidRPr="000D3113">
        <w:rPr>
          <w:rFonts w:asciiTheme="majorHAnsi" w:hAnsiTheme="majorHAnsi"/>
          <w:bCs/>
          <w:sz w:val="24"/>
          <w:szCs w:val="24"/>
          <w:lang w:val="fi-FI"/>
        </w:rPr>
        <w:lastRenderedPageBreak/>
        <w:t xml:space="preserve">memiliki pengaruh positif dan signifikan terhadap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w:t>
      </w:r>
      <w:r w:rsidR="0063249F">
        <w:rPr>
          <w:rFonts w:asciiTheme="majorHAnsi" w:hAnsiTheme="majorHAnsi"/>
          <w:bCs/>
          <w:sz w:val="24"/>
          <w:szCs w:val="24"/>
          <w:lang w:val="fi-FI"/>
        </w:rPr>
        <w:t>Hal ini mengindikasikan</w:t>
      </w:r>
      <w:r w:rsidRPr="000D3113">
        <w:rPr>
          <w:rFonts w:asciiTheme="majorHAnsi" w:hAnsiTheme="majorHAnsi"/>
          <w:bCs/>
          <w:sz w:val="24"/>
          <w:szCs w:val="24"/>
          <w:lang w:val="fi-FI"/>
        </w:rPr>
        <w:t xml:space="preserve"> bahwa semakin tinggi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yang dirasakan oleh konsumen, maka akan meningkatkan loyalitas konsumen terhadap Tokopedia. Kepuasan tersebut bisa didapatkan dari pengalaman positif yang didapatkan konsumen ketika berbelanja di Tokopedia. Konsumen yang merasa puas dengan pengalaman belanja online mereka cenderung untuk kembali dan melakukan pembelian ulang di masa mendatang. Selain itu, mereka juga akan memberikan penilaian yang positif dan merekomendasikan platform tersebut kepada orang lain. Dengan adanya kepuasan konsumen tersebut menunjukkan hubungan yang baik antara perusahaan dengan konsumen, sehingga dapat dikatakan bahwa kepuasan konsumen sangat berperan dalam membangun dan meningkatkan loyalitas konsumen. </w:t>
      </w:r>
    </w:p>
    <w:p w14:paraId="2B34FD8A"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E-Service Quality</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E-Loyalty</w:t>
      </w:r>
      <w:r w:rsidRPr="00854DAD">
        <w:rPr>
          <w:rFonts w:asciiTheme="majorHAnsi" w:hAnsiTheme="majorHAnsi"/>
          <w:b/>
          <w:sz w:val="24"/>
          <w:szCs w:val="24"/>
          <w:lang w:val="fi-FI"/>
        </w:rPr>
        <w:t xml:space="preserve"> yang Dimediasi </w:t>
      </w:r>
      <w:r w:rsidRPr="0063249F">
        <w:rPr>
          <w:rFonts w:asciiTheme="majorHAnsi" w:hAnsiTheme="majorHAnsi"/>
          <w:b/>
          <w:i/>
          <w:iCs/>
          <w:sz w:val="24"/>
          <w:szCs w:val="24"/>
          <w:lang w:val="fi-FI"/>
        </w:rPr>
        <w:t>E-Trust</w:t>
      </w:r>
    </w:p>
    <w:p w14:paraId="2AEF66EF" w14:textId="413AA427" w:rsidR="000D3113" w:rsidRPr="000D3113" w:rsidRDefault="000D3113" w:rsidP="000D3113">
      <w:pPr>
        <w:pStyle w:val="Body"/>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63249F" w:rsidRPr="0063249F">
        <w:rPr>
          <w:rFonts w:asciiTheme="majorHAnsi" w:hAnsiTheme="majorHAnsi"/>
          <w:bCs/>
          <w:i/>
          <w:iCs/>
          <w:sz w:val="24"/>
          <w:szCs w:val="24"/>
          <w:lang w:val="fi-FI"/>
        </w:rPr>
        <w:t>e-trust</w:t>
      </w:r>
      <w:r w:rsidR="0063249F" w:rsidRPr="000D3113">
        <w:rPr>
          <w:rFonts w:asciiTheme="majorHAnsi" w:hAnsiTheme="majorHAnsi"/>
          <w:bCs/>
          <w:sz w:val="24"/>
          <w:szCs w:val="24"/>
          <w:lang w:val="fi-FI"/>
        </w:rPr>
        <w:t xml:space="preserve"> berpengaruh positif tetapi tidak signifikan dalam memediasi hubungan antara </w:t>
      </w:r>
      <w:r w:rsidR="0063249F" w:rsidRPr="0063249F">
        <w:rPr>
          <w:rFonts w:asciiTheme="majorHAnsi" w:hAnsiTheme="majorHAnsi"/>
          <w:bCs/>
          <w:i/>
          <w:iCs/>
          <w:sz w:val="24"/>
          <w:szCs w:val="24"/>
          <w:lang w:val="fi-FI"/>
        </w:rPr>
        <w:t>e-service quality</w:t>
      </w:r>
      <w:r w:rsidR="0063249F" w:rsidRPr="000D3113">
        <w:rPr>
          <w:rFonts w:asciiTheme="majorHAnsi" w:hAnsiTheme="majorHAnsi"/>
          <w:bCs/>
          <w:sz w:val="24"/>
          <w:szCs w:val="24"/>
          <w:lang w:val="fi-FI"/>
        </w:rPr>
        <w:t xml:space="preserve"> dengan </w:t>
      </w:r>
      <w:r w:rsidR="0063249F" w:rsidRPr="0063249F">
        <w:rPr>
          <w:rFonts w:asciiTheme="majorHAnsi" w:hAnsiTheme="majorHAnsi"/>
          <w:bCs/>
          <w:i/>
          <w:iCs/>
          <w:sz w:val="24"/>
          <w:szCs w:val="24"/>
          <w:lang w:val="fi-FI"/>
        </w:rPr>
        <w:t>e-loyalty</w:t>
      </w:r>
      <w:r w:rsidRPr="000D3113">
        <w:rPr>
          <w:rFonts w:asciiTheme="majorHAnsi" w:hAnsiTheme="majorHAnsi"/>
          <w:bCs/>
          <w:sz w:val="24"/>
          <w:szCs w:val="24"/>
          <w:lang w:val="fi-FI"/>
        </w:rPr>
        <w:t>. Hal ini ditunjukkan dengan nilai original sample sebesar 0,088. Berdasarkan hasil pengolahan data didapatkan nilai t-statistik 1,065 &lt; 1,96 dan P value 0,287 &gt; 0,05. Hasil penelitian ini tidak sejalan dengan penelitian yang dilakukan oleh (Alnaim et al., 2022)</w:t>
      </w:r>
      <w:r w:rsidR="00963B5E">
        <w:rPr>
          <w:rFonts w:asciiTheme="majorHAnsi" w:hAnsiTheme="majorHAnsi"/>
          <w:bCs/>
          <w:sz w:val="24"/>
          <w:szCs w:val="24"/>
          <w:lang w:val="fi-FI"/>
        </w:rPr>
        <w:t>,</w:t>
      </w:r>
      <w:r w:rsidRPr="000D3113">
        <w:rPr>
          <w:rFonts w:asciiTheme="majorHAnsi" w:hAnsiTheme="majorHAnsi"/>
          <w:bCs/>
          <w:sz w:val="24"/>
          <w:szCs w:val="24"/>
          <w:lang w:val="fi-FI"/>
        </w:rPr>
        <w:t xml:space="preserve"> (Nurayni &amp; Widiartanto, 2019), (Pradnyaswari &amp; Aksari, 2020), dan (Purnamasari, 2018) yang menyatakan bahwa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dapat memediasi hubungan antara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dan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w:t>
      </w:r>
    </w:p>
    <w:p w14:paraId="42AE76BF" w14:textId="24746BC1" w:rsidR="0063249F" w:rsidRPr="0063249F" w:rsidRDefault="000D3113" w:rsidP="0063249F">
      <w:pPr>
        <w:pStyle w:val="Body"/>
        <w:spacing w:after="120"/>
        <w:rPr>
          <w:rFonts w:asciiTheme="majorHAnsi" w:hAnsiTheme="majorHAnsi"/>
          <w:bCs/>
          <w:sz w:val="24"/>
          <w:szCs w:val="24"/>
          <w:lang w:val="fi-FI"/>
        </w:rPr>
      </w:pPr>
      <w:r w:rsidRPr="000D3113">
        <w:rPr>
          <w:rFonts w:asciiTheme="majorHAnsi" w:hAnsiTheme="majorHAnsi"/>
          <w:bCs/>
          <w:sz w:val="24"/>
          <w:szCs w:val="24"/>
          <w:lang w:val="fi-FI"/>
        </w:rPr>
        <w:t xml:space="preserve">Berdasarkan hasil yang telah dikemukakan dapat dijelaskan bahwa </w:t>
      </w:r>
      <w:r w:rsidRPr="0063249F">
        <w:rPr>
          <w:rFonts w:asciiTheme="majorHAnsi" w:hAnsiTheme="majorHAnsi"/>
          <w:bCs/>
          <w:i/>
          <w:iCs/>
          <w:sz w:val="24"/>
          <w:szCs w:val="24"/>
          <w:lang w:val="fi-FI"/>
        </w:rPr>
        <w:t>e-trust</w:t>
      </w:r>
      <w:r w:rsidRPr="000D3113">
        <w:rPr>
          <w:rFonts w:asciiTheme="majorHAnsi" w:hAnsiTheme="majorHAnsi"/>
          <w:bCs/>
          <w:sz w:val="24"/>
          <w:szCs w:val="24"/>
          <w:lang w:val="fi-FI"/>
        </w:rPr>
        <w:t xml:space="preserve"> tidak mampu memediasi hubungan antara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dengan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Kehadiran e-trust sebagai variabel mediasi tidak cukup kuat dalam menjadi perantara untuk memperkuat hubungan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dan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karena pada pengaruh langsung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terhadap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memiliki hasil yang positif dan signifikan. Membangun kepercayaan dalam situasi online bisa menjadi hal yang sulit, karena terkadang konsumen merasa khawatir bahwa mereka tidak akan mendapatkan produk atau jasa dengan kualitas yang baik dan dihantarkan ke tempat yang sesuai pada waktu yang tepat. Konsumen yang berbelanja pada </w:t>
      </w:r>
      <w:r w:rsidRPr="0063249F">
        <w:rPr>
          <w:rFonts w:asciiTheme="majorHAnsi" w:hAnsiTheme="majorHAnsi"/>
          <w:bCs/>
          <w:i/>
          <w:iCs/>
          <w:sz w:val="24"/>
          <w:szCs w:val="24"/>
          <w:lang w:val="fi-FI"/>
        </w:rPr>
        <w:t>seller</w:t>
      </w:r>
      <w:r w:rsidRPr="000D3113">
        <w:rPr>
          <w:rFonts w:asciiTheme="majorHAnsi" w:hAnsiTheme="majorHAnsi"/>
          <w:bCs/>
          <w:sz w:val="24"/>
          <w:szCs w:val="24"/>
          <w:lang w:val="fi-FI"/>
        </w:rPr>
        <w:t xml:space="preserve"> di Tokopedia </w:t>
      </w:r>
      <w:r w:rsidR="0063249F">
        <w:rPr>
          <w:rFonts w:asciiTheme="majorHAnsi" w:hAnsiTheme="majorHAnsi"/>
          <w:bCs/>
          <w:sz w:val="24"/>
          <w:szCs w:val="24"/>
          <w:lang w:val="fi-FI"/>
        </w:rPr>
        <w:t xml:space="preserve">terkadang </w:t>
      </w:r>
      <w:r w:rsidRPr="000D3113">
        <w:rPr>
          <w:rFonts w:asciiTheme="majorHAnsi" w:hAnsiTheme="majorHAnsi"/>
          <w:bCs/>
          <w:sz w:val="24"/>
          <w:szCs w:val="24"/>
          <w:lang w:val="fi-FI"/>
        </w:rPr>
        <w:t xml:space="preserve">merasa khawatir dengan barang yang dipesan apakah sesuai atau tidak dengan yang ditampilkan di laman seller, konsumen juga merasa khawatir dengan risiko berbelanja online seperti ketika barang yang dibutuhkan diharapkan sampai tepat waktu namun pengiriman tidak sesuai dengan yang dijanjikan bahkan sampai risiko yang paling merugikan yaitu terjadinya penipuan oleh pihak </w:t>
      </w:r>
      <w:r w:rsidRPr="0063249F">
        <w:rPr>
          <w:rFonts w:asciiTheme="majorHAnsi" w:hAnsiTheme="majorHAnsi"/>
          <w:bCs/>
          <w:i/>
          <w:iCs/>
          <w:sz w:val="24"/>
          <w:szCs w:val="24"/>
          <w:lang w:val="fi-FI"/>
        </w:rPr>
        <w:t>seller</w:t>
      </w:r>
      <w:r w:rsidRPr="000D3113">
        <w:rPr>
          <w:rFonts w:asciiTheme="majorHAnsi" w:hAnsiTheme="majorHAnsi"/>
          <w:bCs/>
          <w:sz w:val="24"/>
          <w:szCs w:val="24"/>
          <w:lang w:val="fi-FI"/>
        </w:rPr>
        <w:t>.</w:t>
      </w:r>
      <w:r w:rsidR="0063249F">
        <w:rPr>
          <w:rFonts w:asciiTheme="majorHAnsi" w:hAnsiTheme="majorHAnsi"/>
          <w:bCs/>
          <w:sz w:val="24"/>
          <w:szCs w:val="24"/>
          <w:lang w:val="fi-FI"/>
        </w:rPr>
        <w:t xml:space="preserve"> </w:t>
      </w:r>
      <w:r w:rsidR="0063249F" w:rsidRPr="0063249F">
        <w:rPr>
          <w:rFonts w:asciiTheme="majorHAnsi" w:hAnsiTheme="majorHAnsi" w:cstheme="majorBidi"/>
          <w:sz w:val="24"/>
          <w:szCs w:val="24"/>
          <w:lang w:val="fi-FI"/>
        </w:rPr>
        <w:t>Konsumen yang sudah mempercayai Tokopedia kemungkinan tetap menggunakan platform, tetapi jika mereka menemukan platform lain yang menawarkan layanan yang lebih baik, mereka tidak ragu untuk beralih ke platform tersebut.</w:t>
      </w:r>
    </w:p>
    <w:p w14:paraId="4C65FD4B" w14:textId="77777777" w:rsidR="000D3113" w:rsidRPr="00854DAD" w:rsidRDefault="000D3113" w:rsidP="00854DAD">
      <w:pPr>
        <w:pStyle w:val="Body"/>
        <w:ind w:firstLine="0"/>
        <w:rPr>
          <w:rFonts w:asciiTheme="majorHAnsi" w:hAnsiTheme="majorHAnsi"/>
          <w:b/>
          <w:sz w:val="24"/>
          <w:szCs w:val="24"/>
          <w:lang w:val="fi-FI"/>
        </w:rPr>
      </w:pPr>
      <w:r w:rsidRPr="00854DAD">
        <w:rPr>
          <w:rFonts w:asciiTheme="majorHAnsi" w:hAnsiTheme="majorHAnsi"/>
          <w:b/>
          <w:sz w:val="24"/>
          <w:szCs w:val="24"/>
          <w:lang w:val="fi-FI"/>
        </w:rPr>
        <w:t xml:space="preserve">Pengaruh </w:t>
      </w:r>
      <w:r w:rsidRPr="0063249F">
        <w:rPr>
          <w:rFonts w:asciiTheme="majorHAnsi" w:hAnsiTheme="majorHAnsi"/>
          <w:b/>
          <w:i/>
          <w:iCs/>
          <w:sz w:val="24"/>
          <w:szCs w:val="24"/>
          <w:lang w:val="fi-FI"/>
        </w:rPr>
        <w:t>E-Service Quality</w:t>
      </w:r>
      <w:r w:rsidRPr="00854DAD">
        <w:rPr>
          <w:rFonts w:asciiTheme="majorHAnsi" w:hAnsiTheme="majorHAnsi"/>
          <w:b/>
          <w:sz w:val="24"/>
          <w:szCs w:val="24"/>
          <w:lang w:val="fi-FI"/>
        </w:rPr>
        <w:t xml:space="preserve"> Terhadap </w:t>
      </w:r>
      <w:r w:rsidRPr="0063249F">
        <w:rPr>
          <w:rFonts w:asciiTheme="majorHAnsi" w:hAnsiTheme="majorHAnsi"/>
          <w:b/>
          <w:i/>
          <w:iCs/>
          <w:sz w:val="24"/>
          <w:szCs w:val="24"/>
          <w:lang w:val="fi-FI"/>
        </w:rPr>
        <w:t>E-Loyalty</w:t>
      </w:r>
      <w:r w:rsidRPr="00854DAD">
        <w:rPr>
          <w:rFonts w:asciiTheme="majorHAnsi" w:hAnsiTheme="majorHAnsi"/>
          <w:b/>
          <w:sz w:val="24"/>
          <w:szCs w:val="24"/>
          <w:lang w:val="fi-FI"/>
        </w:rPr>
        <w:t xml:space="preserve"> yang Dimediasi </w:t>
      </w:r>
      <w:r w:rsidRPr="0063249F">
        <w:rPr>
          <w:rFonts w:asciiTheme="majorHAnsi" w:hAnsiTheme="majorHAnsi"/>
          <w:b/>
          <w:i/>
          <w:iCs/>
          <w:sz w:val="24"/>
          <w:szCs w:val="24"/>
          <w:lang w:val="fi-FI"/>
        </w:rPr>
        <w:t>E-Satisfaction</w:t>
      </w:r>
      <w:r w:rsidRPr="00854DAD">
        <w:rPr>
          <w:rFonts w:asciiTheme="majorHAnsi" w:hAnsiTheme="majorHAnsi"/>
          <w:b/>
          <w:sz w:val="24"/>
          <w:szCs w:val="24"/>
          <w:lang w:val="fi-FI"/>
        </w:rPr>
        <w:t xml:space="preserve"> </w:t>
      </w:r>
    </w:p>
    <w:p w14:paraId="7FB2FD89" w14:textId="4CDD0FDE" w:rsidR="000D3113" w:rsidRPr="000D3113" w:rsidRDefault="000D3113" w:rsidP="000D3113">
      <w:pPr>
        <w:pStyle w:val="Body"/>
        <w:rPr>
          <w:rFonts w:asciiTheme="majorHAnsi" w:hAnsiTheme="majorHAnsi"/>
          <w:bCs/>
          <w:sz w:val="24"/>
          <w:szCs w:val="24"/>
          <w:lang w:val="fi-FI"/>
        </w:rPr>
      </w:pPr>
      <w:r w:rsidRPr="000D3113">
        <w:rPr>
          <w:rFonts w:asciiTheme="majorHAnsi" w:hAnsiTheme="majorHAnsi"/>
          <w:bCs/>
          <w:sz w:val="24"/>
          <w:szCs w:val="24"/>
          <w:lang w:val="fi-FI"/>
        </w:rPr>
        <w:t xml:space="preserve">Hasil penelitian menunjukkan bahwa </w:t>
      </w:r>
      <w:r w:rsidR="0063249F" w:rsidRPr="0063249F">
        <w:rPr>
          <w:rFonts w:asciiTheme="majorHAnsi" w:hAnsiTheme="majorHAnsi"/>
          <w:bCs/>
          <w:i/>
          <w:iCs/>
          <w:sz w:val="24"/>
          <w:szCs w:val="24"/>
          <w:lang w:val="fi-FI"/>
        </w:rPr>
        <w:t>e-satisfaction</w:t>
      </w:r>
      <w:r w:rsidR="0063249F" w:rsidRPr="000D3113">
        <w:rPr>
          <w:rFonts w:asciiTheme="majorHAnsi" w:hAnsiTheme="majorHAnsi"/>
          <w:bCs/>
          <w:sz w:val="24"/>
          <w:szCs w:val="24"/>
          <w:lang w:val="fi-FI"/>
        </w:rPr>
        <w:t xml:space="preserve"> berpengaruh positif dan signifikan dalam memediasi hubungan antara </w:t>
      </w:r>
      <w:r w:rsidR="0063249F" w:rsidRPr="0063249F">
        <w:rPr>
          <w:rFonts w:asciiTheme="majorHAnsi" w:hAnsiTheme="majorHAnsi"/>
          <w:bCs/>
          <w:i/>
          <w:iCs/>
          <w:sz w:val="24"/>
          <w:szCs w:val="24"/>
          <w:lang w:val="fi-FI"/>
        </w:rPr>
        <w:t>e-service quality</w:t>
      </w:r>
      <w:r w:rsidR="0063249F" w:rsidRPr="000D3113">
        <w:rPr>
          <w:rFonts w:asciiTheme="majorHAnsi" w:hAnsiTheme="majorHAnsi"/>
          <w:bCs/>
          <w:sz w:val="24"/>
          <w:szCs w:val="24"/>
          <w:lang w:val="fi-FI"/>
        </w:rPr>
        <w:t xml:space="preserve"> dengan </w:t>
      </w:r>
      <w:r w:rsidR="0063249F"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Hal ini ditunjukkan dengan nilai original sample sebesar 0,274 Berdasarkan hasil pengolahan data didapatkan nilai t-statistik 2,830 &gt; 1,96 dan </w:t>
      </w:r>
      <w:r w:rsidR="0063249F">
        <w:rPr>
          <w:rFonts w:asciiTheme="majorHAnsi" w:hAnsiTheme="majorHAnsi"/>
          <w:bCs/>
          <w:sz w:val="24"/>
          <w:szCs w:val="24"/>
          <w:lang w:val="fi-FI"/>
        </w:rPr>
        <w:t>p-</w:t>
      </w:r>
      <w:r w:rsidRPr="000D3113">
        <w:rPr>
          <w:rFonts w:asciiTheme="majorHAnsi" w:hAnsiTheme="majorHAnsi"/>
          <w:bCs/>
          <w:sz w:val="24"/>
          <w:szCs w:val="24"/>
          <w:lang w:val="fi-FI"/>
        </w:rPr>
        <w:t xml:space="preserve">value 0,005 &lt; 0,05.  Hasil penelitian ini sesuai dengan penelitian sebelumnya yang dilakukan oleh (Santika &amp; Pramudana, 2018), (Suleman et al., 2022), (Syahidah &amp; Aransyah, 2023), dan (Gotama &amp; Indarwati, 2019) yang menyatakan bahwa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dapat memediasi hubungan antara </w:t>
      </w:r>
      <w:r w:rsidRPr="0063249F">
        <w:rPr>
          <w:rFonts w:asciiTheme="majorHAnsi" w:hAnsiTheme="majorHAnsi"/>
          <w:bCs/>
          <w:i/>
          <w:iCs/>
          <w:sz w:val="24"/>
          <w:szCs w:val="24"/>
          <w:lang w:val="fi-FI"/>
        </w:rPr>
        <w:t xml:space="preserve">e-service quality </w:t>
      </w:r>
      <w:r w:rsidRPr="0063249F">
        <w:rPr>
          <w:rFonts w:asciiTheme="majorHAnsi" w:hAnsiTheme="majorHAnsi"/>
          <w:bCs/>
          <w:sz w:val="24"/>
          <w:szCs w:val="24"/>
          <w:lang w:val="fi-FI"/>
        </w:rPr>
        <w:t>dengan</w:t>
      </w:r>
      <w:r w:rsidRPr="0063249F">
        <w:rPr>
          <w:rFonts w:asciiTheme="majorHAnsi" w:hAnsiTheme="majorHAnsi"/>
          <w:bCs/>
          <w:i/>
          <w:iCs/>
          <w:sz w:val="24"/>
          <w:szCs w:val="24"/>
          <w:lang w:val="fi-FI"/>
        </w:rPr>
        <w:t xml:space="preserve"> e-loyalty</w:t>
      </w:r>
      <w:r w:rsidRPr="000D3113">
        <w:rPr>
          <w:rFonts w:asciiTheme="majorHAnsi" w:hAnsiTheme="majorHAnsi"/>
          <w:bCs/>
          <w:sz w:val="24"/>
          <w:szCs w:val="24"/>
          <w:lang w:val="fi-FI"/>
        </w:rPr>
        <w:t xml:space="preserve">. </w:t>
      </w:r>
    </w:p>
    <w:p w14:paraId="4EA18127" w14:textId="57B6A4D1" w:rsidR="00E66E9C" w:rsidRPr="000D3113" w:rsidRDefault="000D3113" w:rsidP="0063249F">
      <w:pPr>
        <w:pStyle w:val="Body"/>
        <w:rPr>
          <w:rFonts w:asciiTheme="majorHAnsi" w:hAnsiTheme="majorHAnsi"/>
          <w:bCs/>
          <w:sz w:val="24"/>
          <w:szCs w:val="24"/>
          <w:lang w:val="fi-FI"/>
        </w:rPr>
      </w:pPr>
      <w:r w:rsidRPr="000D3113">
        <w:rPr>
          <w:rFonts w:asciiTheme="majorHAnsi" w:hAnsiTheme="majorHAnsi"/>
          <w:bCs/>
          <w:sz w:val="24"/>
          <w:szCs w:val="24"/>
          <w:lang w:val="fi-FI"/>
        </w:rPr>
        <w:t xml:space="preserve">Berdasarkan hasil yang telah dikemukakan dapat diartikan bahwa </w:t>
      </w:r>
      <w:r w:rsidRPr="0063249F">
        <w:rPr>
          <w:rFonts w:asciiTheme="majorHAnsi" w:hAnsiTheme="majorHAnsi"/>
          <w:bCs/>
          <w:i/>
          <w:iCs/>
          <w:sz w:val="24"/>
          <w:szCs w:val="24"/>
          <w:lang w:val="fi-FI"/>
        </w:rPr>
        <w:t xml:space="preserve">e-satisfaction </w:t>
      </w:r>
      <w:r w:rsidRPr="000D3113">
        <w:rPr>
          <w:rFonts w:asciiTheme="majorHAnsi" w:hAnsiTheme="majorHAnsi"/>
          <w:bCs/>
          <w:sz w:val="24"/>
          <w:szCs w:val="24"/>
          <w:lang w:val="fi-FI"/>
        </w:rPr>
        <w:t>mampu memediasi secara parsial (</w:t>
      </w:r>
      <w:r w:rsidRPr="0063249F">
        <w:rPr>
          <w:rFonts w:asciiTheme="majorHAnsi" w:hAnsiTheme="majorHAnsi"/>
          <w:bCs/>
          <w:i/>
          <w:iCs/>
          <w:sz w:val="24"/>
          <w:szCs w:val="24"/>
          <w:lang w:val="fi-FI"/>
        </w:rPr>
        <w:t>partial mediation</w:t>
      </w:r>
      <w:r w:rsidRPr="000D3113">
        <w:rPr>
          <w:rFonts w:asciiTheme="majorHAnsi" w:hAnsiTheme="majorHAnsi"/>
          <w:bCs/>
          <w:sz w:val="24"/>
          <w:szCs w:val="24"/>
          <w:lang w:val="fi-FI"/>
        </w:rPr>
        <w:t xml:space="preserve">) hubungan antara </w:t>
      </w:r>
      <w:r w:rsidRPr="0063249F">
        <w:rPr>
          <w:rFonts w:asciiTheme="majorHAnsi" w:hAnsiTheme="majorHAnsi"/>
          <w:bCs/>
          <w:i/>
          <w:iCs/>
          <w:sz w:val="24"/>
          <w:szCs w:val="24"/>
          <w:lang w:val="fi-FI"/>
        </w:rPr>
        <w:t>e-</w:t>
      </w:r>
      <w:r w:rsidRPr="0063249F">
        <w:rPr>
          <w:rFonts w:asciiTheme="majorHAnsi" w:hAnsiTheme="majorHAnsi"/>
          <w:bCs/>
          <w:i/>
          <w:iCs/>
          <w:sz w:val="24"/>
          <w:szCs w:val="24"/>
          <w:lang w:val="fi-FI"/>
        </w:rPr>
        <w:lastRenderedPageBreak/>
        <w:t>service quality</w:t>
      </w:r>
      <w:r w:rsidRPr="000D3113">
        <w:rPr>
          <w:rFonts w:asciiTheme="majorHAnsi" w:hAnsiTheme="majorHAnsi"/>
          <w:bCs/>
          <w:sz w:val="24"/>
          <w:szCs w:val="24"/>
          <w:lang w:val="fi-FI"/>
        </w:rPr>
        <w:t xml:space="preserve"> dengan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w:t>
      </w:r>
      <w:r w:rsidRPr="0063249F">
        <w:rPr>
          <w:rFonts w:asciiTheme="majorHAnsi" w:hAnsiTheme="majorHAnsi"/>
          <w:bCs/>
          <w:i/>
          <w:iCs/>
          <w:sz w:val="24"/>
          <w:szCs w:val="24"/>
          <w:lang w:val="fi-FI"/>
        </w:rPr>
        <w:t>E-satisfaction</w:t>
      </w:r>
      <w:r w:rsidRPr="000D3113">
        <w:rPr>
          <w:rFonts w:asciiTheme="majorHAnsi" w:hAnsiTheme="majorHAnsi"/>
          <w:bCs/>
          <w:sz w:val="24"/>
          <w:szCs w:val="24"/>
          <w:lang w:val="fi-FI"/>
        </w:rPr>
        <w:t xml:space="preserve"> mampu menjembatani faktor penunjang bagi konsumen untuk meningkatkan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terhadap Tokopedia. Konsumen tidak hanya memperhatikan faktor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sebagai alasan untuk meningkatkan </w:t>
      </w:r>
      <w:r w:rsidRPr="0063249F">
        <w:rPr>
          <w:rFonts w:asciiTheme="majorHAnsi" w:hAnsiTheme="majorHAnsi"/>
          <w:bCs/>
          <w:i/>
          <w:iCs/>
          <w:sz w:val="24"/>
          <w:szCs w:val="24"/>
          <w:lang w:val="fi-FI"/>
        </w:rPr>
        <w:t>e-loyalty</w:t>
      </w:r>
      <w:r w:rsidRPr="000D3113">
        <w:rPr>
          <w:rFonts w:asciiTheme="majorHAnsi" w:hAnsiTheme="majorHAnsi"/>
          <w:bCs/>
          <w:sz w:val="24"/>
          <w:szCs w:val="24"/>
          <w:lang w:val="fi-FI"/>
        </w:rPr>
        <w:t xml:space="preserve">. Kepuasan disinyalir dapat menjadi faktor kuat bagi konsumen dalam memutuskan untuk bersikap loyal terhadap Tokopedia, karena kepuasan yang dirasakan oleh konsumen membawa implikasi langsung terhadap persepsi mereka terhadap kualitas layanan Tokopedia. Ketika Tokopedia berhasil meningkatkan </w:t>
      </w:r>
      <w:r w:rsidRPr="0063249F">
        <w:rPr>
          <w:rFonts w:asciiTheme="majorHAnsi" w:hAnsiTheme="majorHAnsi"/>
          <w:bCs/>
          <w:i/>
          <w:iCs/>
          <w:sz w:val="24"/>
          <w:szCs w:val="24"/>
          <w:lang w:val="fi-FI"/>
        </w:rPr>
        <w:t>e-service quality</w:t>
      </w:r>
      <w:r w:rsidRPr="000D3113">
        <w:rPr>
          <w:rFonts w:asciiTheme="majorHAnsi" w:hAnsiTheme="majorHAnsi"/>
          <w:bCs/>
          <w:sz w:val="24"/>
          <w:szCs w:val="24"/>
          <w:lang w:val="fi-FI"/>
        </w:rPr>
        <w:t xml:space="preserve">, maka konsumen akan merasakan kepuasan yang lebih tinggi, hal itu membuat konsumen merasa bahwa platform dapat memenuhi atau melebihi harapan mereka, yang dapat memperkuat keputusan mereka untuk terus menggunakan layanan tersebut. </w:t>
      </w:r>
    </w:p>
    <w:p w14:paraId="22E3A01D" w14:textId="77777777" w:rsidR="000D3113" w:rsidRPr="00094A31" w:rsidRDefault="000D3113" w:rsidP="000D3113">
      <w:pPr>
        <w:pStyle w:val="Body"/>
        <w:rPr>
          <w:rFonts w:asciiTheme="majorHAnsi" w:hAnsiTheme="majorHAnsi"/>
          <w:bCs/>
          <w:sz w:val="24"/>
          <w:szCs w:val="24"/>
          <w:lang w:val="fi-FI"/>
        </w:rPr>
      </w:pPr>
    </w:p>
    <w:p w14:paraId="0ECBBC44" w14:textId="0736D1E3" w:rsidR="004C2FB0" w:rsidRPr="00962082" w:rsidRDefault="004E67CA" w:rsidP="00094A31">
      <w:pPr>
        <w:pStyle w:val="Body"/>
        <w:numPr>
          <w:ilvl w:val="0"/>
          <w:numId w:val="1"/>
        </w:numPr>
        <w:ind w:left="360"/>
        <w:rPr>
          <w:rFonts w:asciiTheme="majorHAnsi" w:hAnsiTheme="majorHAnsi"/>
          <w:sz w:val="24"/>
          <w:szCs w:val="24"/>
        </w:rPr>
      </w:pPr>
      <w:r w:rsidRPr="00962082">
        <w:rPr>
          <w:rFonts w:asciiTheme="majorHAnsi" w:hAnsiTheme="majorHAnsi"/>
          <w:b/>
          <w:sz w:val="24"/>
          <w:szCs w:val="24"/>
          <w:lang w:val="id-ID"/>
        </w:rPr>
        <w:t>KESIMPU</w:t>
      </w:r>
      <w:r w:rsidR="0039089E">
        <w:rPr>
          <w:rFonts w:asciiTheme="majorHAnsi" w:hAnsiTheme="majorHAnsi"/>
          <w:b/>
          <w:sz w:val="24"/>
          <w:szCs w:val="24"/>
        </w:rPr>
        <w:t>L</w:t>
      </w:r>
      <w:r w:rsidRPr="00962082">
        <w:rPr>
          <w:rFonts w:asciiTheme="majorHAnsi" w:hAnsiTheme="majorHAnsi"/>
          <w:b/>
          <w:sz w:val="24"/>
          <w:szCs w:val="24"/>
          <w:lang w:val="id-ID"/>
        </w:rPr>
        <w:t>AN</w:t>
      </w:r>
    </w:p>
    <w:p w14:paraId="68816106" w14:textId="78C6E226" w:rsidR="00882ACF" w:rsidRPr="00882ACF" w:rsidRDefault="00882ACF" w:rsidP="0063249F">
      <w:pPr>
        <w:pStyle w:val="Body"/>
        <w:ind w:firstLine="0"/>
        <w:rPr>
          <w:rFonts w:asciiTheme="majorHAnsi" w:hAnsiTheme="majorHAnsi"/>
          <w:sz w:val="24"/>
          <w:szCs w:val="24"/>
          <w:lang w:val="id-ID" w:eastAsia="en-US"/>
        </w:rPr>
      </w:pPr>
      <w:r w:rsidRPr="00882ACF">
        <w:rPr>
          <w:rFonts w:asciiTheme="majorHAnsi" w:hAnsiTheme="majorHAnsi"/>
          <w:sz w:val="24"/>
          <w:szCs w:val="24"/>
          <w:lang w:val="id-ID" w:eastAsia="en-US"/>
        </w:rPr>
        <w:t xml:space="preserve">Berdasarkan hasil </w:t>
      </w:r>
      <w:r w:rsidR="001D2ACD">
        <w:rPr>
          <w:rFonts w:asciiTheme="majorHAnsi" w:hAnsiTheme="majorHAnsi"/>
          <w:sz w:val="24"/>
          <w:szCs w:val="24"/>
          <w:lang w:val="id-ID" w:eastAsia="en-US"/>
        </w:rPr>
        <w:t>analisis data yang sudah dipaparkan</w:t>
      </w:r>
      <w:r w:rsidRPr="00882ACF">
        <w:rPr>
          <w:rFonts w:asciiTheme="majorHAnsi" w:hAnsiTheme="majorHAnsi"/>
          <w:sz w:val="24"/>
          <w:szCs w:val="24"/>
          <w:lang w:val="id-ID" w:eastAsia="en-US"/>
        </w:rPr>
        <w:t xml:space="preserve">, maka kesimpulan </w:t>
      </w:r>
      <w:r w:rsidR="001D2ACD">
        <w:rPr>
          <w:rFonts w:asciiTheme="majorHAnsi" w:hAnsiTheme="majorHAnsi"/>
          <w:sz w:val="24"/>
          <w:szCs w:val="24"/>
          <w:lang w:val="id-ID" w:eastAsia="en-US"/>
        </w:rPr>
        <w:t xml:space="preserve">yang diperoleh </w:t>
      </w:r>
      <w:r w:rsidRPr="00882ACF">
        <w:rPr>
          <w:rFonts w:asciiTheme="majorHAnsi" w:hAnsiTheme="majorHAnsi"/>
          <w:sz w:val="24"/>
          <w:szCs w:val="24"/>
          <w:lang w:val="id-ID" w:eastAsia="en-US"/>
        </w:rPr>
        <w:t>pada penelitian ini sebagai berikut:</w:t>
      </w:r>
    </w:p>
    <w:p w14:paraId="467414EC" w14:textId="66368882" w:rsidR="00882ACF" w:rsidRPr="00882ACF" w:rsidRDefault="00882ACF" w:rsidP="001905B3">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berpengaruh positif dan signifikan terhadap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Hal ini berarti bahwa semakin baik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yang diberikan oleh Tokopedia, maka semakin meningkatkan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konsumen. </w:t>
      </w:r>
    </w:p>
    <w:p w14:paraId="6E53713B" w14:textId="551FD112" w:rsidR="00882ACF" w:rsidRPr="00882ACF" w:rsidRDefault="00882ACF" w:rsidP="00882ACF">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berpengaruh positif dan signifikan terhadap </w:t>
      </w:r>
      <w:r w:rsidRPr="00CB473F">
        <w:rPr>
          <w:rFonts w:asciiTheme="majorHAnsi" w:hAnsiTheme="majorHAnsi"/>
          <w:i/>
          <w:iCs/>
          <w:sz w:val="24"/>
          <w:szCs w:val="24"/>
          <w:lang w:val="id-ID" w:eastAsia="en-US"/>
        </w:rPr>
        <w:t>E-Trust</w:t>
      </w:r>
      <w:r w:rsidRPr="00882ACF">
        <w:rPr>
          <w:rFonts w:asciiTheme="majorHAnsi" w:hAnsiTheme="majorHAnsi"/>
          <w:sz w:val="24"/>
          <w:szCs w:val="24"/>
          <w:lang w:val="id-ID" w:eastAsia="en-US"/>
        </w:rPr>
        <w:t xml:space="preserve">. Hal ini berarti bahwa semakin baik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diberikan oleh Tokopedia, maka semakin tinggi kepercayaan konsumen terhadap Tokopedia dalam berbelanja online. </w:t>
      </w:r>
    </w:p>
    <w:p w14:paraId="122BD9ED" w14:textId="61F3DE82" w:rsidR="00882ACF" w:rsidRPr="00882ACF" w:rsidRDefault="00882ACF" w:rsidP="001905B3">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berpengaruh positif dan signifikan terhadap </w:t>
      </w:r>
      <w:r w:rsidRPr="00CB473F">
        <w:rPr>
          <w:rFonts w:asciiTheme="majorHAnsi" w:hAnsiTheme="majorHAnsi"/>
          <w:i/>
          <w:iCs/>
          <w:sz w:val="24"/>
          <w:szCs w:val="24"/>
          <w:lang w:val="id-ID" w:eastAsia="en-US"/>
        </w:rPr>
        <w:t>E-Satisfaction</w:t>
      </w:r>
      <w:r w:rsidRPr="00882ACF">
        <w:rPr>
          <w:rFonts w:asciiTheme="majorHAnsi" w:hAnsiTheme="majorHAnsi"/>
          <w:sz w:val="24"/>
          <w:szCs w:val="24"/>
          <w:lang w:val="id-ID" w:eastAsia="en-US"/>
        </w:rPr>
        <w:t xml:space="preserve">. Hal ini berarti bahwa semakin baik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yang diberikan Tokopedia kepada konsumen, maka semakin tinggi pula tingkat kepuasan yang dirasakan konsumen terhadap Tokopedia. </w:t>
      </w:r>
    </w:p>
    <w:p w14:paraId="37540562" w14:textId="1CE5A50B" w:rsidR="00882ACF" w:rsidRPr="00882ACF" w:rsidRDefault="00882ACF" w:rsidP="001905B3">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E-Trust</w:t>
      </w:r>
      <w:r w:rsidRPr="00882ACF">
        <w:rPr>
          <w:rFonts w:asciiTheme="majorHAnsi" w:hAnsiTheme="majorHAnsi"/>
          <w:sz w:val="24"/>
          <w:szCs w:val="24"/>
          <w:lang w:val="id-ID" w:eastAsia="en-US"/>
        </w:rPr>
        <w:t xml:space="preserve"> berpengaruh positif tetapi tidak signifikan terhadap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Hal ini berarti bahwa semakin tinggi kepercayaan yang dimiliki konsumen, belum mampu meningkatkan loyalitas konsumen terhadap Tokopedia. </w:t>
      </w:r>
    </w:p>
    <w:p w14:paraId="2D5F417E" w14:textId="0E056D5A" w:rsidR="00882ACF" w:rsidRPr="00882ACF" w:rsidRDefault="00882ACF" w:rsidP="001905B3">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E-Satisfaction</w:t>
      </w:r>
      <w:r w:rsidRPr="00882ACF">
        <w:rPr>
          <w:rFonts w:asciiTheme="majorHAnsi" w:hAnsiTheme="majorHAnsi"/>
          <w:sz w:val="24"/>
          <w:szCs w:val="24"/>
          <w:lang w:val="id-ID" w:eastAsia="en-US"/>
        </w:rPr>
        <w:t xml:space="preserve"> berpengaruh positif dan signifikan terhadap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Hal ini berarti bahwa semakin tinggi </w:t>
      </w:r>
      <w:r w:rsidRPr="00CB473F">
        <w:rPr>
          <w:rFonts w:asciiTheme="majorHAnsi" w:hAnsiTheme="majorHAnsi"/>
          <w:i/>
          <w:iCs/>
          <w:sz w:val="24"/>
          <w:szCs w:val="24"/>
          <w:lang w:val="id-ID" w:eastAsia="en-US"/>
        </w:rPr>
        <w:t>e-satisfaction</w:t>
      </w:r>
      <w:r w:rsidRPr="00882ACF">
        <w:rPr>
          <w:rFonts w:asciiTheme="majorHAnsi" w:hAnsiTheme="majorHAnsi"/>
          <w:sz w:val="24"/>
          <w:szCs w:val="24"/>
          <w:lang w:val="id-ID" w:eastAsia="en-US"/>
        </w:rPr>
        <w:t xml:space="preserve"> yang dirasakan konsumen, maka semakin meningkatkan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konsumen terhadap Tokopedia. </w:t>
      </w:r>
    </w:p>
    <w:p w14:paraId="3A603DCA" w14:textId="3C979CEC" w:rsidR="00882ACF" w:rsidRPr="00882ACF" w:rsidRDefault="00882ACF" w:rsidP="001905B3">
      <w:pPr>
        <w:pStyle w:val="Body"/>
        <w:numPr>
          <w:ilvl w:val="2"/>
          <w:numId w:val="24"/>
        </w:numPr>
        <w:ind w:left="284" w:hanging="284"/>
        <w:rPr>
          <w:rFonts w:asciiTheme="majorHAnsi" w:hAnsiTheme="majorHAnsi"/>
          <w:sz w:val="24"/>
          <w:szCs w:val="24"/>
          <w:lang w:val="id-ID" w:eastAsia="en-US"/>
        </w:rPr>
      </w:pPr>
      <w:r w:rsidRPr="00CB473F">
        <w:rPr>
          <w:rFonts w:asciiTheme="majorHAnsi" w:hAnsiTheme="majorHAnsi"/>
          <w:i/>
          <w:iCs/>
          <w:sz w:val="24"/>
          <w:szCs w:val="24"/>
          <w:lang w:val="id-ID" w:eastAsia="en-US"/>
        </w:rPr>
        <w:t>E-Trust</w:t>
      </w:r>
      <w:r w:rsidRPr="00882ACF">
        <w:rPr>
          <w:rFonts w:asciiTheme="majorHAnsi" w:hAnsiTheme="majorHAnsi"/>
          <w:sz w:val="24"/>
          <w:szCs w:val="24"/>
          <w:lang w:val="id-ID" w:eastAsia="en-US"/>
        </w:rPr>
        <w:t xml:space="preserve"> belum mampu memediasi hubungan antara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dengan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Hal ini menunjukkan bahwa </w:t>
      </w:r>
      <w:r w:rsidRPr="00CB473F">
        <w:rPr>
          <w:rFonts w:asciiTheme="majorHAnsi" w:hAnsiTheme="majorHAnsi"/>
          <w:i/>
          <w:iCs/>
          <w:sz w:val="24"/>
          <w:szCs w:val="24"/>
          <w:lang w:val="id-ID" w:eastAsia="en-US"/>
        </w:rPr>
        <w:t>e-trust</w:t>
      </w:r>
      <w:r w:rsidRPr="00882ACF">
        <w:rPr>
          <w:rFonts w:asciiTheme="majorHAnsi" w:hAnsiTheme="majorHAnsi"/>
          <w:sz w:val="24"/>
          <w:szCs w:val="24"/>
          <w:lang w:val="id-ID" w:eastAsia="en-US"/>
        </w:rPr>
        <w:t xml:space="preserve"> yang dimiliki oleh konsumen</w:t>
      </w:r>
      <w:r w:rsidR="00B94FD6">
        <w:rPr>
          <w:rFonts w:asciiTheme="majorHAnsi" w:hAnsiTheme="majorHAnsi"/>
          <w:sz w:val="24"/>
          <w:szCs w:val="24"/>
          <w:lang w:val="id-ID" w:eastAsia="en-US"/>
        </w:rPr>
        <w:t xml:space="preserve"> </w:t>
      </w:r>
      <w:r w:rsidRPr="00882ACF">
        <w:rPr>
          <w:rFonts w:asciiTheme="majorHAnsi" w:hAnsiTheme="majorHAnsi"/>
          <w:sz w:val="24"/>
          <w:szCs w:val="24"/>
          <w:lang w:val="id-ID" w:eastAsia="en-US"/>
        </w:rPr>
        <w:t xml:space="preserve">belum mampu memediasi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yang diberikan oleh Tokopedia terhadap meningkatnya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konsumen dalam berbelanja di Tokopedia. </w:t>
      </w:r>
    </w:p>
    <w:p w14:paraId="192F3F02" w14:textId="63F9A434" w:rsidR="00882ACF" w:rsidRPr="00882ACF" w:rsidRDefault="00882ACF" w:rsidP="00882ACF">
      <w:pPr>
        <w:pStyle w:val="Body"/>
        <w:numPr>
          <w:ilvl w:val="2"/>
          <w:numId w:val="24"/>
        </w:numPr>
        <w:ind w:left="284" w:hanging="284"/>
        <w:rPr>
          <w:rFonts w:asciiTheme="majorHAnsi" w:hAnsiTheme="majorHAnsi"/>
          <w:sz w:val="24"/>
          <w:szCs w:val="24"/>
          <w:lang w:val="id-ID" w:eastAsia="en-US"/>
        </w:rPr>
      </w:pPr>
      <w:r w:rsidRPr="00882ACF">
        <w:rPr>
          <w:rFonts w:asciiTheme="majorHAnsi" w:hAnsiTheme="majorHAnsi"/>
          <w:sz w:val="24"/>
          <w:szCs w:val="24"/>
          <w:lang w:val="id-ID" w:eastAsia="en-US"/>
        </w:rPr>
        <w:t xml:space="preserve">E-Satisfaction mampu memediasi hubungan antara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dengan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secara parsial. Hal ini menunjukkan bahwa </w:t>
      </w:r>
      <w:r w:rsidRPr="00CB473F">
        <w:rPr>
          <w:rFonts w:asciiTheme="majorHAnsi" w:hAnsiTheme="majorHAnsi"/>
          <w:i/>
          <w:iCs/>
          <w:sz w:val="24"/>
          <w:szCs w:val="24"/>
          <w:lang w:val="id-ID" w:eastAsia="en-US"/>
        </w:rPr>
        <w:t>e-satisfaction</w:t>
      </w:r>
      <w:r w:rsidRPr="00882ACF">
        <w:rPr>
          <w:rFonts w:asciiTheme="majorHAnsi" w:hAnsiTheme="majorHAnsi"/>
          <w:sz w:val="24"/>
          <w:szCs w:val="24"/>
          <w:lang w:val="id-ID" w:eastAsia="en-US"/>
        </w:rPr>
        <w:t xml:space="preserve"> memiliki peran dalam memediasi secara parsial atau sebagian hubungan antara </w:t>
      </w:r>
      <w:r w:rsidRPr="00CB473F">
        <w:rPr>
          <w:rFonts w:asciiTheme="majorHAnsi" w:hAnsiTheme="majorHAnsi"/>
          <w:i/>
          <w:iCs/>
          <w:sz w:val="24"/>
          <w:szCs w:val="24"/>
          <w:lang w:val="id-ID" w:eastAsia="en-US"/>
        </w:rPr>
        <w:t>e-service quality</w:t>
      </w:r>
      <w:r w:rsidRPr="00882ACF">
        <w:rPr>
          <w:rFonts w:asciiTheme="majorHAnsi" w:hAnsiTheme="majorHAnsi"/>
          <w:sz w:val="24"/>
          <w:szCs w:val="24"/>
          <w:lang w:val="id-ID" w:eastAsia="en-US"/>
        </w:rPr>
        <w:t xml:space="preserve"> dengan </w:t>
      </w:r>
      <w:r w:rsidRPr="00CB473F">
        <w:rPr>
          <w:rFonts w:asciiTheme="majorHAnsi" w:hAnsiTheme="majorHAnsi"/>
          <w:i/>
          <w:iCs/>
          <w:sz w:val="24"/>
          <w:szCs w:val="24"/>
          <w:lang w:val="id-ID" w:eastAsia="en-US"/>
        </w:rPr>
        <w:t>e-loyalty</w:t>
      </w:r>
      <w:r w:rsidRPr="00882ACF">
        <w:rPr>
          <w:rFonts w:asciiTheme="majorHAnsi" w:hAnsiTheme="majorHAnsi"/>
          <w:sz w:val="24"/>
          <w:szCs w:val="24"/>
          <w:lang w:val="id-ID" w:eastAsia="en-US"/>
        </w:rPr>
        <w:t xml:space="preserve">. </w:t>
      </w:r>
      <w:r w:rsidR="00C6361F">
        <w:rPr>
          <w:rFonts w:asciiTheme="majorHAnsi" w:hAnsiTheme="majorHAnsi"/>
          <w:sz w:val="24"/>
          <w:szCs w:val="24"/>
          <w:lang w:val="id-ID" w:eastAsia="en-US"/>
        </w:rPr>
        <w:t>Hal i</w:t>
      </w:r>
      <w:r w:rsidR="00C6361F" w:rsidRPr="00C6361F">
        <w:rPr>
          <w:rFonts w:asciiTheme="majorHAnsi" w:hAnsiTheme="majorHAnsi"/>
          <w:sz w:val="24"/>
          <w:szCs w:val="24"/>
          <w:lang w:val="id-ID" w:eastAsia="en-US"/>
        </w:rPr>
        <w:t>ni berarti</w:t>
      </w:r>
      <w:r w:rsidR="00C6361F">
        <w:rPr>
          <w:rFonts w:asciiTheme="majorHAnsi" w:hAnsiTheme="majorHAnsi"/>
          <w:sz w:val="24"/>
          <w:szCs w:val="24"/>
          <w:lang w:val="id-ID" w:eastAsia="en-US"/>
        </w:rPr>
        <w:t xml:space="preserve"> bahwa</w:t>
      </w:r>
      <w:r w:rsidR="00C6361F" w:rsidRPr="00C6361F">
        <w:rPr>
          <w:rFonts w:asciiTheme="majorHAnsi" w:hAnsiTheme="majorHAnsi"/>
          <w:sz w:val="24"/>
          <w:szCs w:val="24"/>
          <w:lang w:val="id-ID" w:eastAsia="en-US"/>
        </w:rPr>
        <w:t xml:space="preserve"> semakin baik kualitas layanan yang diberikan oleh </w:t>
      </w:r>
      <w:r w:rsidR="00C6361F">
        <w:rPr>
          <w:rFonts w:asciiTheme="majorHAnsi" w:hAnsiTheme="majorHAnsi"/>
          <w:sz w:val="24"/>
          <w:szCs w:val="24"/>
          <w:lang w:val="id-ID" w:eastAsia="en-US"/>
        </w:rPr>
        <w:t>Tokopedia</w:t>
      </w:r>
      <w:r w:rsidR="00C6361F" w:rsidRPr="00C6361F">
        <w:rPr>
          <w:rFonts w:asciiTheme="majorHAnsi" w:hAnsiTheme="majorHAnsi"/>
          <w:sz w:val="24"/>
          <w:szCs w:val="24"/>
          <w:lang w:val="id-ID" w:eastAsia="en-US"/>
        </w:rPr>
        <w:t xml:space="preserve"> akan meningkatkan rasa puas di benak konsumen yang mengakibatkan pengguna </w:t>
      </w:r>
      <w:r w:rsidR="00C6361F">
        <w:rPr>
          <w:rFonts w:asciiTheme="majorHAnsi" w:hAnsiTheme="majorHAnsi"/>
          <w:sz w:val="24"/>
          <w:szCs w:val="24"/>
          <w:lang w:val="id-ID" w:eastAsia="en-US"/>
        </w:rPr>
        <w:t>Tokopedia</w:t>
      </w:r>
      <w:r w:rsidR="00C6361F" w:rsidRPr="00C6361F">
        <w:rPr>
          <w:rFonts w:asciiTheme="majorHAnsi" w:hAnsiTheme="majorHAnsi"/>
          <w:sz w:val="24"/>
          <w:szCs w:val="24"/>
          <w:lang w:val="id-ID" w:eastAsia="en-US"/>
        </w:rPr>
        <w:t xml:space="preserve"> akan loyal</w:t>
      </w:r>
      <w:r w:rsidRPr="00882ACF">
        <w:rPr>
          <w:rFonts w:asciiTheme="majorHAnsi" w:hAnsiTheme="majorHAnsi"/>
          <w:sz w:val="24"/>
          <w:szCs w:val="24"/>
          <w:lang w:val="id-ID" w:eastAsia="en-US"/>
        </w:rPr>
        <w:t>.</w:t>
      </w:r>
    </w:p>
    <w:p w14:paraId="2E7D98AB" w14:textId="77777777" w:rsidR="00416777" w:rsidRPr="00C6361F" w:rsidRDefault="00416777" w:rsidP="00416777">
      <w:pPr>
        <w:pStyle w:val="Body"/>
        <w:rPr>
          <w:rFonts w:asciiTheme="majorHAnsi" w:hAnsiTheme="majorHAnsi"/>
          <w:sz w:val="28"/>
          <w:szCs w:val="28"/>
          <w:lang w:val="id-ID" w:eastAsia="en-US"/>
        </w:rPr>
      </w:pPr>
    </w:p>
    <w:p w14:paraId="2BD15814" w14:textId="63159A6D" w:rsidR="000614B6" w:rsidRPr="00962082" w:rsidRDefault="004E67CA" w:rsidP="00CC01D3">
      <w:pPr>
        <w:pStyle w:val="Body"/>
        <w:ind w:firstLine="0"/>
        <w:rPr>
          <w:rFonts w:asciiTheme="majorHAnsi" w:hAnsiTheme="majorHAnsi"/>
          <w:sz w:val="24"/>
          <w:szCs w:val="24"/>
        </w:rPr>
      </w:pPr>
      <w:r w:rsidRPr="00962082">
        <w:rPr>
          <w:rFonts w:asciiTheme="majorHAnsi" w:hAnsiTheme="majorHAnsi"/>
          <w:b/>
          <w:sz w:val="24"/>
          <w:szCs w:val="24"/>
          <w:lang w:val="id-ID"/>
        </w:rPr>
        <w:t>DAFTAR PUSTAKA</w:t>
      </w:r>
      <w:r w:rsidRPr="00962082">
        <w:rPr>
          <w:rFonts w:asciiTheme="majorHAnsi" w:hAnsiTheme="majorHAnsi"/>
          <w:sz w:val="24"/>
          <w:szCs w:val="24"/>
        </w:rPr>
        <w:t xml:space="preserve"> </w:t>
      </w:r>
    </w:p>
    <w:p w14:paraId="469D1206" w14:textId="77777777" w:rsid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Abdillah, W., &amp; Hartono, J. (2015). Partial least square (PLS) Alternatif Structural Equation Modeling (SEM) dalam Penelitian Bisnis. Yogyakarta: Penerbit Andi.</w:t>
      </w:r>
    </w:p>
    <w:p w14:paraId="176488B3" w14:textId="3FA53E70" w:rsidR="00963B5E" w:rsidRPr="00963B5E" w:rsidRDefault="00963B5E" w:rsidP="00963B5E">
      <w:pPr>
        <w:widowControl w:val="0"/>
        <w:autoSpaceDE w:val="0"/>
        <w:autoSpaceDN w:val="0"/>
        <w:adjustRightInd w:val="0"/>
        <w:ind w:left="480" w:hanging="480"/>
        <w:jc w:val="both"/>
        <w:rPr>
          <w:rFonts w:asciiTheme="majorHAnsi" w:hAnsiTheme="majorHAnsi"/>
          <w:noProof/>
          <w:sz w:val="22"/>
          <w:szCs w:val="22"/>
        </w:rPr>
      </w:pPr>
      <w:r w:rsidRPr="00963B5E">
        <w:rPr>
          <w:rFonts w:asciiTheme="majorHAnsi" w:hAnsiTheme="majorHAnsi"/>
          <w:noProof/>
          <w:sz w:val="22"/>
          <w:szCs w:val="22"/>
        </w:rPr>
        <w:t xml:space="preserve">Alnaim, A. F., Sobaih, A. E. E., &amp; Elshaer, I. A. (2022). Measuring the Mediating Roles of E-Trust and E-Satisfaction in the Relationship between E-Service Quality and E-Loyalty: A Structural Modeling Approach. </w:t>
      </w:r>
      <w:r w:rsidRPr="00963B5E">
        <w:rPr>
          <w:rFonts w:asciiTheme="majorHAnsi" w:hAnsiTheme="majorHAnsi"/>
          <w:i/>
          <w:iCs/>
          <w:noProof/>
          <w:sz w:val="22"/>
          <w:szCs w:val="22"/>
        </w:rPr>
        <w:t>Mathematics</w:t>
      </w:r>
      <w:r w:rsidRPr="00963B5E">
        <w:rPr>
          <w:rFonts w:asciiTheme="majorHAnsi" w:hAnsiTheme="majorHAnsi"/>
          <w:noProof/>
          <w:sz w:val="22"/>
          <w:szCs w:val="22"/>
        </w:rPr>
        <w:t xml:space="preserve">, </w:t>
      </w:r>
      <w:r w:rsidRPr="00963B5E">
        <w:rPr>
          <w:rFonts w:asciiTheme="majorHAnsi" w:hAnsiTheme="majorHAnsi"/>
          <w:i/>
          <w:iCs/>
          <w:noProof/>
          <w:sz w:val="22"/>
          <w:szCs w:val="22"/>
        </w:rPr>
        <w:t>10</w:t>
      </w:r>
      <w:r w:rsidRPr="00963B5E">
        <w:rPr>
          <w:rFonts w:asciiTheme="majorHAnsi" w:hAnsiTheme="majorHAnsi"/>
          <w:noProof/>
          <w:sz w:val="22"/>
          <w:szCs w:val="22"/>
        </w:rPr>
        <w:t xml:space="preserve">(13). </w:t>
      </w:r>
      <w:r w:rsidRPr="00963B5E">
        <w:rPr>
          <w:rFonts w:asciiTheme="majorHAnsi" w:hAnsiTheme="majorHAnsi"/>
          <w:noProof/>
          <w:sz w:val="22"/>
          <w:szCs w:val="22"/>
        </w:rPr>
        <w:lastRenderedPageBreak/>
        <w:t>https://doi.org/10.3390/math10132328</w:t>
      </w:r>
    </w:p>
    <w:p w14:paraId="300B58FC"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Armansyah, R. F. (2020). A Study Of Investor Financial Behavior on Online Trading System in Indonesian Stock Exchange: E-Satisfaction, E-Loyalty, And E-Trust. Journal of Economics, Business, &amp; Accountancy Ventura, 23(1), 69–84. https://doi.org/10.14414/jebav.v23i1.2176 </w:t>
      </w:r>
    </w:p>
    <w:p w14:paraId="412E22D1"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Atmojo, J. J. T., &amp; Widodo, T. (2022). Pengaruh E-Service Quality terhadap E-Customer Loyalty melalui E-Customer Satisfaction sebagai Variabel Intervening Pada Aplikasi Tiket.com. Jurnal Manajemen (Edisi Elektronik), 13(1), 133-149. https://doi.org/10.32832/jm-uika.v13i1.5092.</w:t>
      </w:r>
    </w:p>
    <w:p w14:paraId="21FA8BB0"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Berliana, C., &amp; Sanaji. (2022). Effect Of E-Service Quality, E-Trust, And Commitment On E-Loyalty With E-Satisfaction As A Mediation Variable Pengaruh E-Service Quality, E-Trust, Dan Commitment Terhadap E-Loyalty Dengan E-Satisfaction Sebagai Variabel Mediasi. Management Studies and Entrepreneurship Journal, 3(4), 2397–2413. http://journal.yrpipku.com/index.php/msej</w:t>
      </w:r>
    </w:p>
    <w:p w14:paraId="2DABB873"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Cahyanti, A. A. A., Sudarmiatin, &amp; Dhewi, T. S. (2022). Effect of E-Service Quality and E-Trust on E-Loyalty of E-Payment Through E-Satisfaction of Shopee pay Users. International Journal Of Humanities Education and Social Sciences (IJHESS), 2(1), 239–246. https://doi.org/10.55227/ijhess.v2i1.234</w:t>
      </w:r>
    </w:p>
    <w:p w14:paraId="2FCFD5DE"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Cnbcindonesia.com. (2024, 06 Agustus). Bukan Jakarta apalagi Bekasi, ini kota internet tercepat di RI. Diakses pada 07 Agustus 2024, dari https://www.cnbcindonesia.com/tech/20240806094504-37-560690/bukan-jakarta-apalagi-bekasi-ini-kota-internet-tercepat-di-ri</w:t>
      </w:r>
    </w:p>
    <w:p w14:paraId="534C6111"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Databoks.katadata.id. (2023, 01 November). Transaksi Gojek dan Tokopedia Turun hingga Kuartal III-2023, Apa Penyebabnya?. Diakses pada 06 Desember 2023 dari https://databoks.katadata.co.id/datapublish/2023/11/01/transaksi-gojek dan-tokopedia-turun-hingga-kuartal-iii-2023-apa-penyebabnya</w:t>
      </w:r>
    </w:p>
    <w:p w14:paraId="3434A497"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Databoks.katadata.co.id. (2024, 10 Januari). Ini Persaingan Kunjungan 5 E- Commerce Terbesar di Indonesia Sepanjang 2023. Diakses pada 12 Januari 2024, dari https://databoks.katadata.co.id/datapublish/2024/01/10/ini persaingan-kunjungan-5-e-commerce-terbesar-di-indonesia-sepanjang-2023</w:t>
      </w:r>
    </w:p>
    <w:p w14:paraId="629AFF68"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DataIndonesia.id. (2023, 27 Desember). Daftar E-Commerce Paling Banyak Digunakan Warga Indonesia hingga Desember 2023. Diakses pada 14 Januari 2024 dari https://dataindonesia.id/ekonomi-digital/detail/daftar-ecommerce paling-banyak-digunakan-warga-indonesia-hingga-desember-2023</w:t>
      </w:r>
    </w:p>
    <w:p w14:paraId="3A95ABC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Gotama, F., &amp; Indarwati, T. A. (2019). The Effects of E-Trust and E-Service Quality to E-Loyalty with E-Satisfaction as the Mediation Variable (The Study of Bebas Bayar Application User’s in Indonesian). Jurnal Minds: Manajemen Ide Dan Inspirasi, 6(2), 145. https://doi.org/10.24252/minds.v6i2.9503</w:t>
      </w:r>
    </w:p>
    <w:p w14:paraId="717860C5"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Hakam, A., Hidayati, N. &amp; Supriyanto, S. (2022). The Effect of E-Service Quality and E-Trust on Consumer Loyalty through Consumer Satisfaction as Intervening Variables (Case Study on Shopee Users in Malang Regency). Budapest International Research and Critics Institute-Journal (BIRCI-Journal), 5(2), 12678-12687. https://bircu-journal.com/index.php/birci/article/view/5112.</w:t>
      </w:r>
    </w:p>
    <w:p w14:paraId="32254853"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Handayani, D. F. R., Widowati, R., &amp; Nuryakin, N. (2021). The influence of e-service quality, trust, brand image on Shopee customer satisfaction and loyalty. Jurnal Siasat Bisnis, 25(2), 119-130. https://doi.org/10.20885/jsb.vol25.iss2.art3</w:t>
      </w:r>
    </w:p>
    <w:p w14:paraId="5B545B36"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Hidayah, R. T. (2018). Pengaruh E-Trust Dan Marketing Public Relation Keputusan Konsumen Untuk Berbelanja Pada Pasar E-Commerce (Studi Pada Pelanggan Situs Jual Beli Lazada). Jurnal Ilmu Ekonomi Terapan, 2(2), 56-68. https://doi.org/10.20473/jiet.v2i2.5932</w:t>
      </w:r>
    </w:p>
    <w:p w14:paraId="4E3C1643"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Ichwanudin, W. (2018). Modul Praktikum Alat Analisis Statistik Partial Least Square (PLS). Serang: CV Rizmar Berkarya.</w:t>
      </w:r>
    </w:p>
    <w:p w14:paraId="722ED48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Indriastuti, H., Putri, A. N. O. D., Robiansyah, R., &amp; Anwar, H. (2022). The Effect of E-Service </w:t>
      </w:r>
      <w:r w:rsidRPr="00882ACF">
        <w:rPr>
          <w:rFonts w:asciiTheme="majorHAnsi" w:hAnsiTheme="majorHAnsi"/>
          <w:sz w:val="22"/>
          <w:szCs w:val="22"/>
          <w:lang w:val="id-ID"/>
        </w:rPr>
        <w:lastRenderedPageBreak/>
        <w:t>Quality and E-Trust on Customer Loyalty and Mediating Customer Satisfaction of Internet Banking Users. Jurnal Manajemen Dan Kewirausahaan, 10(1), 24–34. https://doi.org/10.26905/jmdk.v10i1.7533</w:t>
      </w:r>
    </w:p>
    <w:p w14:paraId="099CA7EC"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Kamil, A. M., &amp; Fordian, D. (2023). Do e-service quality and e-recovery service quality affect e-satisfaction? A study on mobile banking users. Journal of Enterprise and Development (JED), 5(Special-Issue-1), 297-317.</w:t>
      </w:r>
    </w:p>
    <w:p w14:paraId="6D749198"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Khan, F. N., Arshad, M. U., &amp; Munir, M. (2023). Impact of e-service quality on e-loyalty of online banking customers in Pakistan during the Covid-19 pandemic: mediating role of e-satisfaction. Future Business Journal, 9(1). https://doi.org/10.1186/s43093-023-00201-8</w:t>
      </w:r>
    </w:p>
    <w:p w14:paraId="716D90B1"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Kumbara, V. B., Limakrisna, N., &amp; Yulasmi, Y. (2023). Faktor-faktor yang mempengaruhi e-loyalty pelanggan pada e-commerce di Kota Padang Sumatera Barat. JPPI (Jurnal Penelitian Pendidikan Indonesia), 9(3), 1326-1338. https://doi.org/10.29210/0202312704</w:t>
      </w:r>
    </w:p>
    <w:p w14:paraId="1354C280"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Liani, A. M., &amp; Yusuf, A. (2021). Pengaruh E-Trust terhadap E-Loyalty Dimediasi oleh E-Satisfaction pada Pengguna Dompet Digital Gopay. YUME : Journal of Management, 4(1), 138-149. https://doi.org/10.37531/yume.vxix.445</w:t>
      </w:r>
    </w:p>
    <w:p w14:paraId="35B66711"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Melawati, A., Welsa, H., &amp; Maharani, B. D. (2023). Pengaruh E-Service Quality dan E-Trust terhadap E-Loyalty dengan E-Satisfaction sebagai Variabel Intervening pada Aplikasi Belanja Online Shopee: Reslaj : Religion Education Social Laa Roiba Journal, 5(6), 3015-3033. https://doi.org/10.47467/reslaj.v5i6.2716</w:t>
      </w:r>
    </w:p>
    <w:p w14:paraId="66258DFB"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Nurkhomaria, D., Chamidah, S., Wahyuningsih, D. W. (2022). Pengaruh E-Trust, E-Service Quality, dan E-Satisfaction Terhadap Loyalitas Pelanggan Pada Shopee (Studi Kasus Pada Pengguna Shopee di Ponorogo). Bussman Journal: Indonesian Journal of Business and Management, 2(3), 620-632. </w:t>
      </w:r>
    </w:p>
    <w:p w14:paraId="49C4B57E"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Nurayni, D., &amp; Widiartanto. (2019). Pengaruh E-Service Quality, E-Satisfaction Dan E-Trust Terhadap Customer Loyality Pengguna Aplikasi Mobile Kai Access (Studi Pada Pengguna Aplikasi Mobile Kai Acces Semarang). Jurnal Ilmu Administrasi Bisnis, 8(1), 128-137.</w:t>
      </w:r>
    </w:p>
    <w:p w14:paraId="1A737E6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Pradnyaswari, N. P. I., &amp; Aksari, N. M. A. (2020). E-satisfaction dan E-trust Berperan dalam Memediasi Pengaruh E-service Quality Terhadap E-loyalty Pada Situs E-Commerce Blibli.com. E-Jurnal Manajemen, 9(7), 2683-2703. https://doi.org/10.24843/EJMUNUD.2020.v09.i07.p11</w:t>
      </w:r>
    </w:p>
    <w:p w14:paraId="3E3E3A85"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Pratiwi, L., Sunaryo, S., &amp; Mugiono, M. (2021). The effect of e-service quality on e-loyalty mediated by e-trust and brand image variables: A study on OVO E-Wallet application users in Malang City. International Journal of Research in Business and Social Science (2147-4478), 10(6), 56-62.  https://www.ssbfnet.com/ojs/index.php/ijrbs</w:t>
      </w:r>
    </w:p>
    <w:p w14:paraId="79DFA727"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Purnamasari, D. (2018). The Roles Of E-Service Quality , E-Trust , And E-Satisfaction On Online Retail Loyalty. Industrial Research Workshop and National Seminar, 1(2), 634-641.</w:t>
      </w:r>
    </w:p>
    <w:p w14:paraId="141C7956"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Puspita, A. M. D, Sudarmiatin, &amp; Dhewi, T. S. (2022). The Effect of E-Service Quality on E-Customer Loyalty with E-WOM and Brand Image as Mediating Variables (Study on Shopee Food Consumers in Malang City). International Journal Of Humanities Education and Social Sciences (IJHESS), 2(1), 278-285. https://doi.org/10.55227/ijhess.v2i1.233</w:t>
      </w:r>
    </w:p>
    <w:p w14:paraId="56ACE069"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Raza, S. A., Umer, A., Qureshi, M. A., &amp; Dahri, A. S. (2020). Internet banking service quality, e-customer satisfaction and loyalty: the modified e-servqual model. TQM Journal, 32(6), 1443-1466. https://doi.org/10.1108/TQM-02-2020-0019</w:t>
      </w:r>
    </w:p>
    <w:p w14:paraId="412A05B8"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Riyadi, S. A., Suhud, U., &amp; Usman, O. (2023). Pengaruh E-Service Quality dan Brand Image terhadap E-Satisfaction dan E-Loyalty pada Pengguna Tiktok Shop. Jurnal Bisnis, Manajemen, dan Keuangan, 4(1), 31-41.</w:t>
      </w:r>
    </w:p>
    <w:p w14:paraId="2779B41B"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Santika, I. W., &amp; Pramudana, K. A. S. (2018). Peran Mediasi E-Satisfaction Pada Pengaruh E-Service Quality Terhadap E-Loyalty Situs Online Travel Di Bali. INOBIS: Jurnal Inovasi </w:t>
      </w:r>
      <w:r w:rsidRPr="00882ACF">
        <w:rPr>
          <w:rFonts w:asciiTheme="majorHAnsi" w:hAnsiTheme="majorHAnsi"/>
          <w:sz w:val="22"/>
          <w:szCs w:val="22"/>
          <w:lang w:val="id-ID"/>
        </w:rPr>
        <w:lastRenderedPageBreak/>
        <w:t>Bisnis Dan Manajemen Indonesia, 1(3), 278-289. https://doi.org/10.31842/jurnal-inobis.v1i3.35</w:t>
      </w:r>
    </w:p>
    <w:p w14:paraId="1304A1A8"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Sari, L., &amp; Tobing, R. P. (2022). Pengaruh E-Service Quality Dan Harga Terhadap Kepuasan Pelanggan Pada Pengguna Svod Wetv. Journal of Educational and Language Research, 2(1), 147-160..</w:t>
      </w:r>
    </w:p>
    <w:p w14:paraId="33BA6E4B"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Setiawan, E., &amp; Septiani, S. (2018). Pengaruh E-Service Quality Dan E-Trust Terhadap Kepuasan Pelanggan Pengguna Moda Transportasi Grab di Tangerang Selatan. Jurnal Manajemen Dan Kearifan Lokal Indonesia, 2(1), 54-61. https://doi.org/10.26805/jmkli.v2i1.24</w:t>
      </w:r>
    </w:p>
    <w:p w14:paraId="12260FEF"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Sulhan, M., &amp; Rahma, F. D. (2023). Pengaruh E-Service Quality , E-Trust Terhadap E-Loyality Dengan Kepuasan Pelanggan Sebagai Variabel Intervening Pada Pengguna Jasa Transportasi Online Grab. Jurnal Manuhara: Pusat Penelitian Ilmu Manajemen dan Bisnis, 1(4), 75-86. https://doi.org/10.61132/manuhara.v1i4.179</w:t>
      </w:r>
    </w:p>
    <w:p w14:paraId="593E11C0"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Sihombing, N. S., Simbolon, S., Susanto, A., &amp; Tarigan, S. A. (2023). E-Service Quality And E-Trust Toward Online Shop Customers E-Loyalty: Satisfaction as Mediation. Jurnal Ekonomi dan Keuangan Syariah, 7(2), 274-289. https://doi.org/10.29313/amwaluna.v7i1.11458</w:t>
      </w:r>
    </w:p>
    <w:p w14:paraId="3D3BC8FE"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Suleman, N. R., Madjid, R., Patwayati, P., &amp; Salemaku, M. F. (2022). The Role Of E-Satisfaction In Mediating The Effect Of E-Servqual And E-Trust On E-Loyalty On BRI M-Banking Application Users. American Journal of Humanities and Social Sciences Research (AJHSSR), 6(7), 205-214. </w:t>
      </w:r>
    </w:p>
    <w:p w14:paraId="565428D1"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Syahidah, A. A., &amp; Aransyah, M. F. (2023). Pengaruh E-Service Quality dan E-Trust Terhadap E-Customer Loyalty Pada Pengguna Dompet Digital DANA Melalui E-Satisfaction Sebagai Variabel Intervening. Jurnal Sisfokom (Sistem Informasi Dan Komputer), 12(1), 36-44. https://doi.org/10.32736/sisfokom.v12i1.1593</w:t>
      </w:r>
    </w:p>
    <w:p w14:paraId="75AEB543"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Tambusai, S. R. K., Suharyono, S., Pangestiuti, E. (2019). Pengaruh E-Service Quality Dan E-Recovery Service Quality Terhadap E-Customer Satisfaction Dan E-Customer Loyalty. Jurnal Profit, 13(02), 73-80. https://doi.org/10.21776/ub.profit.2019.013.02.8</w:t>
      </w:r>
    </w:p>
    <w:p w14:paraId="4A6CB54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 xml:space="preserve">Wahid, A., &amp; Afifah, V. (2023). Increasing E-Loyalty of E-Commerce Users Through E-Satisfaction and E-Trust. International Journal of Advanced Multidisciplinary, 1(4), 458-467. https://doi.org/10.38035/ijam.v1i4 </w:t>
      </w:r>
    </w:p>
    <w:p w14:paraId="4773ABB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Wani, A. Z., Bhatnagar, A., &amp; Mir, M. A. (2023). The Impact of E-service Quality on E-loyalty and Revisit Intention through the Mediating Role of E-satisfaction and E-trust. African Journal of Hospitality, Tourism and Leisure, 12(2), 555-573. https://doi.org/10.46222/ajhtl.19770720.385</w:t>
      </w:r>
    </w:p>
    <w:p w14:paraId="3B8FE23A" w14:textId="77777777" w:rsidR="00882ACF" w:rsidRPr="00882ACF" w:rsidRDefault="00882ACF" w:rsidP="00882ACF">
      <w:pPr>
        <w:widowControl w:val="0"/>
        <w:autoSpaceDE w:val="0"/>
        <w:autoSpaceDN w:val="0"/>
        <w:adjustRightInd w:val="0"/>
        <w:ind w:left="567" w:hanging="567"/>
        <w:jc w:val="both"/>
        <w:rPr>
          <w:rFonts w:asciiTheme="majorHAnsi" w:hAnsiTheme="majorHAnsi"/>
          <w:sz w:val="22"/>
          <w:szCs w:val="22"/>
          <w:lang w:val="id-ID"/>
        </w:rPr>
      </w:pPr>
      <w:r w:rsidRPr="00882ACF">
        <w:rPr>
          <w:rFonts w:asciiTheme="majorHAnsi" w:hAnsiTheme="majorHAnsi"/>
          <w:sz w:val="22"/>
          <w:szCs w:val="22"/>
          <w:lang w:val="id-ID"/>
        </w:rPr>
        <w:t>Waruwu, K. K., &amp; Sahir, S. H. (2022). Pengaruh E-Service Quality dan Brand Image Terhadap E-Loyalty pada Pengguna Aplikasi Shopee. Journal of Business and Economics Research (JBE), 3(3), 335-341. https://doi.org/10.47065/jbe.v3i3.2298</w:t>
      </w:r>
    </w:p>
    <w:p w14:paraId="25D4176B" w14:textId="69A50B33" w:rsidR="00E66E9C" w:rsidRPr="00854DAD" w:rsidRDefault="00882ACF" w:rsidP="00882ACF">
      <w:pPr>
        <w:widowControl w:val="0"/>
        <w:autoSpaceDE w:val="0"/>
        <w:autoSpaceDN w:val="0"/>
        <w:adjustRightInd w:val="0"/>
        <w:ind w:left="567" w:hanging="567"/>
        <w:jc w:val="both"/>
        <w:rPr>
          <w:rFonts w:asciiTheme="majorHAnsi" w:hAnsiTheme="majorHAnsi"/>
          <w:sz w:val="22"/>
          <w:szCs w:val="22"/>
        </w:rPr>
      </w:pPr>
      <w:r w:rsidRPr="00882ACF">
        <w:rPr>
          <w:rFonts w:asciiTheme="majorHAnsi" w:hAnsiTheme="majorHAnsi"/>
          <w:sz w:val="22"/>
          <w:szCs w:val="22"/>
          <w:lang w:val="id-ID"/>
        </w:rPr>
        <w:t>Wuisan, D. S. S., Candra, D., Tanaya, M. A., Natalia, V., &amp; Bernarto, I. (2020). Pengaruh Website Design Quality dan E-Service Quality Terhadap Repurchase Intention Sociolla E-Trust Sebagai Variabel Mediasi. Computatio : Journal of Computer Science and Information Systems, 4(1), 55-67. https://doi.org/10.24912/computatio.v4i1.7748</w:t>
      </w:r>
      <w:r w:rsidR="00854DAD">
        <w:rPr>
          <w:rFonts w:asciiTheme="majorHAnsi" w:hAnsiTheme="majorHAnsi"/>
          <w:sz w:val="22"/>
          <w:szCs w:val="22"/>
        </w:rPr>
        <w:t>.</w:t>
      </w:r>
    </w:p>
    <w:sectPr w:rsidR="00E66E9C" w:rsidRPr="00854DAD" w:rsidSect="00854DAD">
      <w:headerReference w:type="even" r:id="rId11"/>
      <w:headerReference w:type="default" r:id="rId12"/>
      <w:headerReference w:type="first" r:id="rId13"/>
      <w:type w:val="continuous"/>
      <w:pgSz w:w="11907" w:h="16839" w:code="9"/>
      <w:pgMar w:top="1480" w:right="1480" w:bottom="1480" w:left="1701" w:header="720" w:footer="720" w:gutter="0"/>
      <w:pgNumType w:start="35"/>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098BBB" w14:textId="77777777" w:rsidR="006E2A88" w:rsidRDefault="006E2A88" w:rsidP="00D27E84">
      <w:r>
        <w:separator/>
      </w:r>
    </w:p>
  </w:endnote>
  <w:endnote w:type="continuationSeparator" w:id="0">
    <w:p w14:paraId="71434336" w14:textId="77777777" w:rsidR="006E2A88" w:rsidRDefault="006E2A88" w:rsidP="00D2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D7D68" w14:textId="77777777" w:rsidR="006E2A88" w:rsidRDefault="006E2A88" w:rsidP="00D27E84">
      <w:r>
        <w:separator/>
      </w:r>
    </w:p>
  </w:footnote>
  <w:footnote w:type="continuationSeparator" w:id="0">
    <w:p w14:paraId="69ADA87C" w14:textId="77777777" w:rsidR="006E2A88" w:rsidRDefault="006E2A88" w:rsidP="00D2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5832481"/>
      <w:docPartObj>
        <w:docPartGallery w:val="Page Numbers (Top of Page)"/>
        <w:docPartUnique/>
      </w:docPartObj>
    </w:sdtPr>
    <w:sdtEndPr>
      <w:rPr>
        <w:rFonts w:asciiTheme="majorHAnsi" w:hAnsiTheme="majorHAnsi"/>
        <w:i/>
        <w:iCs/>
        <w:noProof/>
      </w:rPr>
    </w:sdtEndPr>
    <w:sdtContent>
      <w:p w14:paraId="09039C04" w14:textId="67F9A6CB" w:rsidR="00165EF1" w:rsidRPr="008E3AFA" w:rsidRDefault="00165EF1">
        <w:pPr>
          <w:pStyle w:val="Header"/>
          <w:rPr>
            <w:rFonts w:asciiTheme="majorHAnsi" w:hAnsiTheme="majorHAnsi"/>
            <w:i/>
            <w:iCs/>
          </w:rPr>
        </w:pPr>
        <w:r w:rsidRPr="008E3AFA">
          <w:rPr>
            <w:rFonts w:asciiTheme="majorHAnsi" w:hAnsiTheme="majorHAnsi"/>
            <w:i/>
            <w:iCs/>
          </w:rPr>
          <w:fldChar w:fldCharType="begin"/>
        </w:r>
        <w:r w:rsidRPr="008E3AFA">
          <w:rPr>
            <w:rFonts w:asciiTheme="majorHAnsi" w:hAnsiTheme="majorHAnsi"/>
            <w:i/>
            <w:iCs/>
          </w:rPr>
          <w:instrText xml:space="preserve"> PAGE   \* MERGEFORMAT </w:instrText>
        </w:r>
        <w:r w:rsidRPr="008E3AFA">
          <w:rPr>
            <w:rFonts w:asciiTheme="majorHAnsi" w:hAnsiTheme="majorHAnsi"/>
            <w:i/>
            <w:iCs/>
          </w:rPr>
          <w:fldChar w:fldCharType="separate"/>
        </w:r>
        <w:r>
          <w:rPr>
            <w:rFonts w:asciiTheme="majorHAnsi" w:hAnsiTheme="majorHAnsi"/>
            <w:i/>
            <w:iCs/>
            <w:noProof/>
          </w:rPr>
          <w:t>28</w:t>
        </w:r>
        <w:r w:rsidRPr="008E3AFA">
          <w:rPr>
            <w:rFonts w:asciiTheme="majorHAnsi" w:hAnsiTheme="majorHAnsi"/>
            <w:i/>
            <w:iCs/>
            <w:noProof/>
          </w:rPr>
          <w:fldChar w:fldCharType="end"/>
        </w:r>
        <w:r w:rsidRPr="008E3AFA">
          <w:rPr>
            <w:rFonts w:asciiTheme="majorHAnsi" w:hAnsiTheme="majorHAnsi"/>
            <w:i/>
            <w:iCs/>
            <w:noProof/>
            <w:lang w:val="en-US"/>
          </w:rPr>
          <w:t xml:space="preserve"> |</w:t>
        </w:r>
        <w:r>
          <w:rPr>
            <w:rFonts w:asciiTheme="majorHAnsi" w:hAnsiTheme="majorHAnsi"/>
            <w:i/>
            <w:iCs/>
            <w:noProof/>
            <w:lang w:val="en-US"/>
          </w:rPr>
          <w:t xml:space="preserve"> </w:t>
        </w:r>
        <w:r w:rsidRPr="00320F8F">
          <w:rPr>
            <w:rFonts w:asciiTheme="majorHAnsi" w:hAnsiTheme="majorHAnsi"/>
            <w:i/>
            <w:iCs/>
            <w:noProof/>
            <w:lang w:val="en-US"/>
          </w:rPr>
          <w:t xml:space="preserve">Jurnal Ekonomi </w:t>
        </w:r>
        <w:r>
          <w:rPr>
            <w:rFonts w:asciiTheme="majorHAnsi" w:hAnsiTheme="majorHAnsi"/>
            <w:i/>
            <w:iCs/>
            <w:noProof/>
            <w:lang w:val="en-US"/>
          </w:rPr>
          <w:t>Dirgantara</w:t>
        </w:r>
        <w:r w:rsidRPr="00320F8F">
          <w:rPr>
            <w:rFonts w:asciiTheme="majorHAnsi" w:hAnsiTheme="majorHAnsi"/>
            <w:i/>
            <w:iCs/>
            <w:noProof/>
            <w:lang w:val="en-US"/>
          </w:rPr>
          <w:t xml:space="preserve"> (J</w:t>
        </w:r>
        <w:r>
          <w:rPr>
            <w:rFonts w:asciiTheme="majorHAnsi" w:hAnsiTheme="majorHAnsi"/>
            <w:i/>
            <w:iCs/>
            <w:noProof/>
            <w:lang w:val="en-US"/>
          </w:rPr>
          <w:t>ED</w:t>
        </w:r>
        <w:r w:rsidRPr="00320F8F">
          <w:rPr>
            <w:rFonts w:asciiTheme="majorHAnsi" w:hAnsiTheme="majorHAnsi"/>
            <w:i/>
            <w:iCs/>
            <w:noProof/>
            <w:lang w:val="en-US"/>
          </w:rPr>
          <w:t>)</w:t>
        </w:r>
      </w:p>
    </w:sdtContent>
  </w:sdt>
  <w:p w14:paraId="63152894" w14:textId="77777777" w:rsidR="00165EF1" w:rsidRDefault="00165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i/>
        <w:iCs/>
      </w:rPr>
      <w:id w:val="-428117070"/>
      <w:docPartObj>
        <w:docPartGallery w:val="Page Numbers (Top of Page)"/>
        <w:docPartUnique/>
      </w:docPartObj>
    </w:sdtPr>
    <w:sdtEndPr>
      <w:rPr>
        <w:noProof/>
      </w:rPr>
    </w:sdtEndPr>
    <w:sdtContent>
      <w:p w14:paraId="58B59555" w14:textId="77777777" w:rsidR="00165EF1" w:rsidRDefault="00165EF1" w:rsidP="00E97D71">
        <w:pPr>
          <w:pStyle w:val="Header"/>
          <w:rPr>
            <w:rFonts w:asciiTheme="majorHAnsi" w:hAnsiTheme="majorHAnsi"/>
            <w:i/>
            <w:iCs/>
            <w:noProof/>
            <w:lang w:val="en-US"/>
          </w:rPr>
        </w:pPr>
        <w:r>
          <w:rPr>
            <w:rFonts w:asciiTheme="majorHAnsi" w:hAnsiTheme="majorHAnsi"/>
            <w:i/>
            <w:iCs/>
            <w:noProof/>
            <w:lang w:val="en-US"/>
          </w:rPr>
          <w:t>Jurnal Ekonomi Dirgantara</w:t>
        </w:r>
      </w:p>
      <w:p w14:paraId="5B7630D3" w14:textId="1D448AE1" w:rsidR="00165EF1" w:rsidRPr="008E3AFA" w:rsidRDefault="00165EF1" w:rsidP="00E97D71">
        <w:pPr>
          <w:pStyle w:val="Header"/>
          <w:rPr>
            <w:rFonts w:asciiTheme="majorHAnsi" w:hAnsiTheme="majorHAnsi"/>
            <w:i/>
            <w:iCs/>
          </w:rPr>
        </w:pPr>
        <w:r>
          <w:rPr>
            <w:rFonts w:asciiTheme="majorHAnsi" w:hAnsiTheme="majorHAnsi"/>
            <w:i/>
            <w:iCs/>
            <w:noProof/>
            <w:lang w:val="en-US"/>
          </w:rPr>
          <w:t>ISSN:</w:t>
        </w:r>
        <w:r w:rsidRPr="00E97D71">
          <w:t xml:space="preserve"> </w:t>
        </w:r>
        <w:r w:rsidRPr="00E97D71">
          <w:rPr>
            <w:rFonts w:asciiTheme="majorHAnsi" w:hAnsiTheme="majorHAnsi"/>
            <w:i/>
            <w:iCs/>
            <w:noProof/>
            <w:lang w:val="en-US"/>
          </w:rPr>
          <w:t>27266250</w:t>
        </w:r>
        <w:r>
          <w:rPr>
            <w:rFonts w:asciiTheme="majorHAnsi" w:hAnsiTheme="majorHAnsi"/>
            <w:i/>
            <w:iCs/>
            <w:noProof/>
            <w:lang w:val="en-US"/>
          </w:rPr>
          <w:tab/>
        </w:r>
        <w:r>
          <w:rPr>
            <w:rFonts w:asciiTheme="majorHAnsi" w:hAnsiTheme="majorHAnsi"/>
            <w:i/>
            <w:iCs/>
            <w:noProof/>
            <w:lang w:val="en-US"/>
          </w:rPr>
          <w:tab/>
        </w:r>
        <w:r w:rsidRPr="008E3AFA">
          <w:rPr>
            <w:rFonts w:asciiTheme="majorHAnsi" w:hAnsiTheme="majorHAnsi"/>
            <w:i/>
            <w:iCs/>
          </w:rPr>
          <w:t>Volume</w:t>
        </w:r>
        <w:r>
          <w:rPr>
            <w:rFonts w:asciiTheme="majorHAnsi" w:hAnsiTheme="majorHAnsi"/>
            <w:i/>
            <w:iCs/>
            <w:lang w:val="en-US"/>
          </w:rPr>
          <w:t xml:space="preserve"> 8 </w:t>
        </w:r>
        <w:r w:rsidRPr="008E3AFA">
          <w:rPr>
            <w:rFonts w:asciiTheme="majorHAnsi" w:hAnsiTheme="majorHAnsi"/>
            <w:i/>
            <w:iCs/>
          </w:rPr>
          <w:t>No</w:t>
        </w:r>
        <w:r>
          <w:rPr>
            <w:rFonts w:asciiTheme="majorHAnsi" w:hAnsiTheme="majorHAnsi"/>
            <w:i/>
            <w:iCs/>
            <w:lang w:val="en-US"/>
          </w:rPr>
          <w:t xml:space="preserve"> 11 </w:t>
        </w:r>
        <w:r w:rsidRPr="008E3AFA">
          <w:rPr>
            <w:rFonts w:asciiTheme="majorHAnsi" w:hAnsiTheme="majorHAnsi"/>
            <w:i/>
            <w:iCs/>
          </w:rPr>
          <w:t>Tahun 202</w:t>
        </w:r>
        <w:r>
          <w:rPr>
            <w:rFonts w:asciiTheme="majorHAnsi" w:hAnsiTheme="majorHAnsi"/>
            <w:i/>
            <w:iCs/>
            <w:lang w:val="en-US"/>
          </w:rPr>
          <w:t>4</w:t>
        </w:r>
        <w:r w:rsidRPr="008E3AFA">
          <w:rPr>
            <w:rFonts w:asciiTheme="majorHAnsi" w:hAnsiTheme="majorHAnsi"/>
            <w:i/>
            <w:iCs/>
            <w:lang w:val="en-US"/>
          </w:rPr>
          <w:t xml:space="preserve"> |</w:t>
        </w:r>
        <w:r w:rsidRPr="008E3AFA">
          <w:rPr>
            <w:rFonts w:asciiTheme="majorHAnsi" w:hAnsiTheme="majorHAnsi"/>
            <w:i/>
            <w:iCs/>
          </w:rPr>
          <w:t xml:space="preserve"> </w:t>
        </w:r>
        <w:r w:rsidRPr="008E3AFA">
          <w:rPr>
            <w:rFonts w:asciiTheme="majorHAnsi" w:hAnsiTheme="majorHAnsi"/>
            <w:i/>
            <w:iCs/>
          </w:rPr>
          <w:fldChar w:fldCharType="begin"/>
        </w:r>
        <w:r w:rsidRPr="008E3AFA">
          <w:rPr>
            <w:rFonts w:asciiTheme="majorHAnsi" w:hAnsiTheme="majorHAnsi"/>
            <w:i/>
            <w:iCs/>
          </w:rPr>
          <w:instrText xml:space="preserve"> PAGE   \* MERGEFORMAT </w:instrText>
        </w:r>
        <w:r w:rsidRPr="008E3AFA">
          <w:rPr>
            <w:rFonts w:asciiTheme="majorHAnsi" w:hAnsiTheme="majorHAnsi"/>
            <w:i/>
            <w:iCs/>
          </w:rPr>
          <w:fldChar w:fldCharType="separate"/>
        </w:r>
        <w:r>
          <w:rPr>
            <w:rFonts w:asciiTheme="majorHAnsi" w:hAnsiTheme="majorHAnsi"/>
            <w:i/>
            <w:iCs/>
            <w:noProof/>
          </w:rPr>
          <w:t>29</w:t>
        </w:r>
        <w:r w:rsidRPr="008E3AFA">
          <w:rPr>
            <w:rFonts w:asciiTheme="majorHAnsi" w:hAnsiTheme="majorHAnsi"/>
            <w:i/>
            <w:iCs/>
            <w:noProof/>
          </w:rPr>
          <w:fldChar w:fldCharType="end"/>
        </w:r>
      </w:p>
    </w:sdtContent>
  </w:sdt>
  <w:p w14:paraId="65FA7424" w14:textId="77777777" w:rsidR="00165EF1" w:rsidRDefault="00165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B9FE3" w14:textId="5F5FB614" w:rsidR="00165EF1" w:rsidRPr="00644D55" w:rsidRDefault="00000000">
    <w:pPr>
      <w:pStyle w:val="Header"/>
      <w:jc w:val="right"/>
      <w:rPr>
        <w:rFonts w:asciiTheme="majorHAnsi" w:hAnsiTheme="majorHAnsi"/>
        <w:i/>
        <w:iCs/>
      </w:rPr>
    </w:pPr>
    <w:sdt>
      <w:sdtPr>
        <w:rPr>
          <w:rFonts w:asciiTheme="majorHAnsi" w:hAnsiTheme="majorHAnsi"/>
          <w:i/>
          <w:iCs/>
        </w:rPr>
        <w:id w:val="-825202481"/>
        <w:docPartObj>
          <w:docPartGallery w:val="Page Numbers (Top of Page)"/>
          <w:docPartUnique/>
        </w:docPartObj>
      </w:sdtPr>
      <w:sdtEndPr>
        <w:rPr>
          <w:noProof/>
        </w:rPr>
      </w:sdtEndPr>
      <w:sdtContent>
        <w:r w:rsidR="00165EF1" w:rsidRPr="00644D55">
          <w:rPr>
            <w:rFonts w:asciiTheme="majorHAnsi" w:hAnsiTheme="majorHAnsi"/>
            <w:i/>
            <w:iCs/>
          </w:rPr>
          <w:fldChar w:fldCharType="begin"/>
        </w:r>
        <w:r w:rsidR="00165EF1" w:rsidRPr="00644D55">
          <w:rPr>
            <w:rFonts w:asciiTheme="majorHAnsi" w:hAnsiTheme="majorHAnsi"/>
            <w:i/>
            <w:iCs/>
          </w:rPr>
          <w:instrText xml:space="preserve"> PAGE   \* MERGEFORMAT </w:instrText>
        </w:r>
        <w:r w:rsidR="00165EF1" w:rsidRPr="00644D55">
          <w:rPr>
            <w:rFonts w:asciiTheme="majorHAnsi" w:hAnsiTheme="majorHAnsi"/>
            <w:i/>
            <w:iCs/>
          </w:rPr>
          <w:fldChar w:fldCharType="separate"/>
        </w:r>
        <w:r w:rsidR="00165EF1" w:rsidRPr="00644D55">
          <w:rPr>
            <w:rFonts w:asciiTheme="majorHAnsi" w:hAnsiTheme="majorHAnsi"/>
            <w:i/>
            <w:iCs/>
            <w:noProof/>
          </w:rPr>
          <w:t>2</w:t>
        </w:r>
        <w:r w:rsidR="00165EF1" w:rsidRPr="00644D55">
          <w:rPr>
            <w:rFonts w:asciiTheme="majorHAnsi" w:hAnsiTheme="majorHAnsi"/>
            <w:i/>
            <w:iCs/>
            <w:noProof/>
          </w:rPr>
          <w:fldChar w:fldCharType="end"/>
        </w:r>
      </w:sdtContent>
    </w:sdt>
  </w:p>
  <w:p w14:paraId="1A46D97A" w14:textId="77777777" w:rsidR="00165EF1" w:rsidRDefault="00165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62E"/>
    <w:multiLevelType w:val="hybridMultilevel"/>
    <w:tmpl w:val="7EA855E8"/>
    <w:lvl w:ilvl="0" w:tplc="9B267308">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7E57DFF"/>
    <w:multiLevelType w:val="hybridMultilevel"/>
    <w:tmpl w:val="D6D8AC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C374BE0"/>
    <w:multiLevelType w:val="hybridMultilevel"/>
    <w:tmpl w:val="11F68918"/>
    <w:lvl w:ilvl="0" w:tplc="6950A8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4EAEFE78">
      <w:start w:val="1"/>
      <w:numFmt w:val="upperLetter"/>
      <w:lvlText w:val="%3."/>
      <w:lvlJc w:val="left"/>
      <w:pPr>
        <w:ind w:left="2850" w:hanging="87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F22F2"/>
    <w:multiLevelType w:val="hybridMultilevel"/>
    <w:tmpl w:val="129A0D92"/>
    <w:lvl w:ilvl="0" w:tplc="38090019">
      <w:start w:val="1"/>
      <w:numFmt w:val="lowerLetter"/>
      <w:lvlText w:val="%1."/>
      <w:lvlJc w:val="left"/>
      <w:pPr>
        <w:ind w:left="1287" w:hanging="360"/>
      </w:pPr>
    </w:lvl>
    <w:lvl w:ilvl="1" w:tplc="F3CC86AA">
      <w:start w:val="1"/>
      <w:numFmt w:val="decimal"/>
      <w:lvlText w:val="%2."/>
      <w:lvlJc w:val="left"/>
      <w:pPr>
        <w:ind w:left="2517" w:hanging="870"/>
      </w:pPr>
      <w:rPr>
        <w:rFonts w:hint="default"/>
      </w:r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1988243A"/>
    <w:multiLevelType w:val="hybridMultilevel"/>
    <w:tmpl w:val="E98894D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 w15:restartNumberingAfterBreak="0">
    <w:nsid w:val="1C604D08"/>
    <w:multiLevelType w:val="hybridMultilevel"/>
    <w:tmpl w:val="92680B64"/>
    <w:lvl w:ilvl="0" w:tplc="9DF8A564">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6" w15:restartNumberingAfterBreak="0">
    <w:nsid w:val="20EB10D2"/>
    <w:multiLevelType w:val="hybridMultilevel"/>
    <w:tmpl w:val="059EDA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3B64456"/>
    <w:multiLevelType w:val="hybridMultilevel"/>
    <w:tmpl w:val="835490A2"/>
    <w:lvl w:ilvl="0" w:tplc="E0E2BB7A">
      <w:start w:val="1"/>
      <w:numFmt w:val="decimal"/>
      <w:lvlText w:val="3.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80802FD"/>
    <w:multiLevelType w:val="hybridMultilevel"/>
    <w:tmpl w:val="F5E60C72"/>
    <w:lvl w:ilvl="0" w:tplc="BA607230">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9" w15:restartNumberingAfterBreak="0">
    <w:nsid w:val="2EA4780A"/>
    <w:multiLevelType w:val="hybridMultilevel"/>
    <w:tmpl w:val="DA92BCA2"/>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0" w15:restartNumberingAfterBreak="0">
    <w:nsid w:val="33003764"/>
    <w:multiLevelType w:val="hybridMultilevel"/>
    <w:tmpl w:val="BF00E8F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50786650">
      <w:start w:val="1"/>
      <w:numFmt w:val="decimal"/>
      <w:lvlText w:val="%3."/>
      <w:lvlJc w:val="left"/>
      <w:pPr>
        <w:ind w:left="2850" w:hanging="87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7365082"/>
    <w:multiLevelType w:val="hybridMultilevel"/>
    <w:tmpl w:val="CE3A4584"/>
    <w:lvl w:ilvl="0" w:tplc="FF621200">
      <w:start w:val="1"/>
      <w:numFmt w:val="decimal"/>
      <w:lvlText w:val="%1."/>
      <w:lvlJc w:val="left"/>
      <w:pPr>
        <w:ind w:left="2157" w:hanging="870"/>
      </w:pPr>
      <w:rPr>
        <w:rFonts w:hint="default"/>
      </w:rPr>
    </w:lvl>
    <w:lvl w:ilvl="1" w:tplc="38090019" w:tentative="1">
      <w:start w:val="1"/>
      <w:numFmt w:val="lowerLetter"/>
      <w:lvlText w:val="%2."/>
      <w:lvlJc w:val="left"/>
      <w:pPr>
        <w:ind w:left="2367" w:hanging="360"/>
      </w:pPr>
    </w:lvl>
    <w:lvl w:ilvl="2" w:tplc="3809001B" w:tentative="1">
      <w:start w:val="1"/>
      <w:numFmt w:val="lowerRoman"/>
      <w:lvlText w:val="%3."/>
      <w:lvlJc w:val="right"/>
      <w:pPr>
        <w:ind w:left="3087" w:hanging="180"/>
      </w:pPr>
    </w:lvl>
    <w:lvl w:ilvl="3" w:tplc="3809000F" w:tentative="1">
      <w:start w:val="1"/>
      <w:numFmt w:val="decimal"/>
      <w:lvlText w:val="%4."/>
      <w:lvlJc w:val="left"/>
      <w:pPr>
        <w:ind w:left="3807" w:hanging="360"/>
      </w:pPr>
    </w:lvl>
    <w:lvl w:ilvl="4" w:tplc="38090019" w:tentative="1">
      <w:start w:val="1"/>
      <w:numFmt w:val="lowerLetter"/>
      <w:lvlText w:val="%5."/>
      <w:lvlJc w:val="left"/>
      <w:pPr>
        <w:ind w:left="4527" w:hanging="360"/>
      </w:pPr>
    </w:lvl>
    <w:lvl w:ilvl="5" w:tplc="3809001B" w:tentative="1">
      <w:start w:val="1"/>
      <w:numFmt w:val="lowerRoman"/>
      <w:lvlText w:val="%6."/>
      <w:lvlJc w:val="right"/>
      <w:pPr>
        <w:ind w:left="5247" w:hanging="180"/>
      </w:pPr>
    </w:lvl>
    <w:lvl w:ilvl="6" w:tplc="3809000F" w:tentative="1">
      <w:start w:val="1"/>
      <w:numFmt w:val="decimal"/>
      <w:lvlText w:val="%7."/>
      <w:lvlJc w:val="left"/>
      <w:pPr>
        <w:ind w:left="5967" w:hanging="360"/>
      </w:pPr>
    </w:lvl>
    <w:lvl w:ilvl="7" w:tplc="38090019" w:tentative="1">
      <w:start w:val="1"/>
      <w:numFmt w:val="lowerLetter"/>
      <w:lvlText w:val="%8."/>
      <w:lvlJc w:val="left"/>
      <w:pPr>
        <w:ind w:left="6687" w:hanging="360"/>
      </w:pPr>
    </w:lvl>
    <w:lvl w:ilvl="8" w:tplc="3809001B" w:tentative="1">
      <w:start w:val="1"/>
      <w:numFmt w:val="lowerRoman"/>
      <w:lvlText w:val="%9."/>
      <w:lvlJc w:val="right"/>
      <w:pPr>
        <w:ind w:left="7407" w:hanging="180"/>
      </w:pPr>
    </w:lvl>
  </w:abstractNum>
  <w:abstractNum w:abstractNumId="12" w15:restartNumberingAfterBreak="0">
    <w:nsid w:val="38D636B5"/>
    <w:multiLevelType w:val="hybridMultilevel"/>
    <w:tmpl w:val="DFF8D826"/>
    <w:lvl w:ilvl="0" w:tplc="281C1C4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9B810A1"/>
    <w:multiLevelType w:val="hybridMultilevel"/>
    <w:tmpl w:val="2800F9DA"/>
    <w:lvl w:ilvl="0" w:tplc="9B267308">
      <w:start w:val="1"/>
      <w:numFmt w:val="decimal"/>
      <w:lvlText w:val="%1."/>
      <w:lvlJc w:val="left"/>
      <w:pPr>
        <w:ind w:left="2004" w:hanging="87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15:restartNumberingAfterBreak="0">
    <w:nsid w:val="3A231FC8"/>
    <w:multiLevelType w:val="hybridMultilevel"/>
    <w:tmpl w:val="7C1A759C"/>
    <w:lvl w:ilvl="0" w:tplc="265C1C20">
      <w:start w:val="1"/>
      <w:numFmt w:val="decimal"/>
      <w:lvlText w:val="3.%1"/>
      <w:lvlJc w:val="left"/>
      <w:pPr>
        <w:ind w:left="3763"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B1B3163"/>
    <w:multiLevelType w:val="hybridMultilevel"/>
    <w:tmpl w:val="2C18F618"/>
    <w:lvl w:ilvl="0" w:tplc="95729A7C">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3CB94C93"/>
    <w:multiLevelType w:val="hybridMultilevel"/>
    <w:tmpl w:val="E768FDDA"/>
    <w:lvl w:ilvl="0" w:tplc="BA607230">
      <w:start w:val="1"/>
      <w:numFmt w:val="decimal"/>
      <w:lvlText w:val="%1."/>
      <w:lvlJc w:val="left"/>
      <w:pPr>
        <w:ind w:left="1437" w:hanging="8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F1F4CFE"/>
    <w:multiLevelType w:val="hybridMultilevel"/>
    <w:tmpl w:val="E32A68DE"/>
    <w:lvl w:ilvl="0" w:tplc="281C1C4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11E4BFB"/>
    <w:multiLevelType w:val="hybridMultilevel"/>
    <w:tmpl w:val="2DA0974A"/>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9" w15:restartNumberingAfterBreak="0">
    <w:nsid w:val="4BB94AF6"/>
    <w:multiLevelType w:val="hybridMultilevel"/>
    <w:tmpl w:val="FEB4D5F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E793818"/>
    <w:multiLevelType w:val="hybridMultilevel"/>
    <w:tmpl w:val="76980B44"/>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1" w15:restartNumberingAfterBreak="0">
    <w:nsid w:val="4F8B4675"/>
    <w:multiLevelType w:val="multilevel"/>
    <w:tmpl w:val="4F8B4675"/>
    <w:lvl w:ilvl="0">
      <w:start w:val="1"/>
      <w:numFmt w:val="decimal"/>
      <w:pStyle w:val="subbab3"/>
      <w:lvlText w:val="3.%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7921C6"/>
    <w:multiLevelType w:val="hybridMultilevel"/>
    <w:tmpl w:val="C93CA258"/>
    <w:lvl w:ilvl="0" w:tplc="281C1C4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5436719B"/>
    <w:multiLevelType w:val="hybridMultilevel"/>
    <w:tmpl w:val="44606D7C"/>
    <w:lvl w:ilvl="0" w:tplc="281C1C4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60597AF2"/>
    <w:multiLevelType w:val="hybridMultilevel"/>
    <w:tmpl w:val="79900578"/>
    <w:lvl w:ilvl="0" w:tplc="15D4ED3A">
      <w:start w:val="1"/>
      <w:numFmt w:val="decimal"/>
      <w:lvlText w:val="%1."/>
      <w:lvlJc w:val="left"/>
      <w:pPr>
        <w:ind w:left="870" w:hanging="87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5" w15:restartNumberingAfterBreak="0">
    <w:nsid w:val="62575DB6"/>
    <w:multiLevelType w:val="hybridMultilevel"/>
    <w:tmpl w:val="0BF6222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ED164A"/>
    <w:multiLevelType w:val="multilevel"/>
    <w:tmpl w:val="64ED164A"/>
    <w:lvl w:ilvl="0">
      <w:start w:val="1"/>
      <w:numFmt w:val="decimal"/>
      <w:pStyle w:val="14"/>
      <w:lvlText w:val="2.1.2.%1"/>
      <w:lvlJc w:val="left"/>
      <w:pPr>
        <w:ind w:left="720" w:hanging="360"/>
      </w:pPr>
      <w:rPr>
        <w:rFonts w:ascii="Times New Roman" w:hAnsi="Times New Roman" w:cs="Times New Roman"/>
        <w:b/>
        <w:bCs w:val="0"/>
        <w:i w:val="0"/>
        <w:iCs w:val="0"/>
        <w:caps w:val="0"/>
        <w:smallCaps w:val="0"/>
        <w:strike w:val="0"/>
        <w:dstrike w:val="0"/>
        <w:color w:val="000000"/>
        <w:spacing w:val="0"/>
        <w:kern w:val="0"/>
        <w:position w:val="0"/>
        <w:u w:val="none"/>
        <w:vertAlign w:val="baseline"/>
        <w14:shadow w14:blurRad="0" w14:dist="0" w14:dir="0" w14:sx="0" w14:sy="0" w14:kx="0" w14:ky="0" w14:algn="none">
          <w14:srgbClr w14:val="000000"/>
        </w14:shad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5A64F1A"/>
    <w:multiLevelType w:val="hybridMultilevel"/>
    <w:tmpl w:val="A436555A"/>
    <w:lvl w:ilvl="0" w:tplc="281C1C4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6C9E322A"/>
    <w:multiLevelType w:val="hybridMultilevel"/>
    <w:tmpl w:val="78248EE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6F9D274C"/>
    <w:multiLevelType w:val="hybridMultilevel"/>
    <w:tmpl w:val="9F981314"/>
    <w:lvl w:ilvl="0" w:tplc="281C1C4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713D771F"/>
    <w:multiLevelType w:val="hybridMultilevel"/>
    <w:tmpl w:val="9AA0532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1453432"/>
    <w:multiLevelType w:val="hybridMultilevel"/>
    <w:tmpl w:val="4D900046"/>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2" w15:restartNumberingAfterBreak="0">
    <w:nsid w:val="7A8A6151"/>
    <w:multiLevelType w:val="hybridMultilevel"/>
    <w:tmpl w:val="68FCFD54"/>
    <w:lvl w:ilvl="0" w:tplc="9DF8A564">
      <w:start w:val="1"/>
      <w:numFmt w:val="decimal"/>
      <w:lvlText w:val="%1."/>
      <w:lvlJc w:val="left"/>
      <w:pPr>
        <w:ind w:left="2724" w:hanging="870"/>
      </w:pPr>
      <w:rPr>
        <w:rFonts w:hint="default"/>
      </w:r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33" w15:restartNumberingAfterBreak="0">
    <w:nsid w:val="7DC00941"/>
    <w:multiLevelType w:val="hybridMultilevel"/>
    <w:tmpl w:val="0DC00172"/>
    <w:lvl w:ilvl="0" w:tplc="9B267308">
      <w:start w:val="1"/>
      <w:numFmt w:val="decimal"/>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327827046">
    <w:abstractNumId w:val="2"/>
  </w:num>
  <w:num w:numId="2" w16cid:durableId="233008511">
    <w:abstractNumId w:val="26"/>
  </w:num>
  <w:num w:numId="3" w16cid:durableId="283467988">
    <w:abstractNumId w:val="21"/>
  </w:num>
  <w:num w:numId="4" w16cid:durableId="1250501904">
    <w:abstractNumId w:val="6"/>
  </w:num>
  <w:num w:numId="5" w16cid:durableId="2079011945">
    <w:abstractNumId w:val="4"/>
  </w:num>
  <w:num w:numId="6" w16cid:durableId="161891827">
    <w:abstractNumId w:val="8"/>
  </w:num>
  <w:num w:numId="7" w16cid:durableId="1589927846">
    <w:abstractNumId w:val="16"/>
  </w:num>
  <w:num w:numId="8" w16cid:durableId="1677463723">
    <w:abstractNumId w:val="5"/>
  </w:num>
  <w:num w:numId="9" w16cid:durableId="121314613">
    <w:abstractNumId w:val="9"/>
  </w:num>
  <w:num w:numId="10" w16cid:durableId="1466511249">
    <w:abstractNumId w:val="24"/>
  </w:num>
  <w:num w:numId="11" w16cid:durableId="398023439">
    <w:abstractNumId w:val="32"/>
  </w:num>
  <w:num w:numId="12" w16cid:durableId="260841677">
    <w:abstractNumId w:val="11"/>
  </w:num>
  <w:num w:numId="13" w16cid:durableId="1283221241">
    <w:abstractNumId w:val="30"/>
  </w:num>
  <w:num w:numId="14" w16cid:durableId="2114322537">
    <w:abstractNumId w:val="25"/>
  </w:num>
  <w:num w:numId="15" w16cid:durableId="1861432914">
    <w:abstractNumId w:val="23"/>
  </w:num>
  <w:num w:numId="16" w16cid:durableId="1992439781">
    <w:abstractNumId w:val="22"/>
  </w:num>
  <w:num w:numId="17" w16cid:durableId="1807116093">
    <w:abstractNumId w:val="12"/>
  </w:num>
  <w:num w:numId="18" w16cid:durableId="2016690420">
    <w:abstractNumId w:val="27"/>
  </w:num>
  <w:num w:numId="19" w16cid:durableId="950011174">
    <w:abstractNumId w:val="29"/>
  </w:num>
  <w:num w:numId="20" w16cid:durableId="1148938170">
    <w:abstractNumId w:val="17"/>
  </w:num>
  <w:num w:numId="21" w16cid:durableId="1457681836">
    <w:abstractNumId w:val="19"/>
  </w:num>
  <w:num w:numId="22" w16cid:durableId="2022318112">
    <w:abstractNumId w:val="20"/>
  </w:num>
  <w:num w:numId="23" w16cid:durableId="780413555">
    <w:abstractNumId w:val="15"/>
  </w:num>
  <w:num w:numId="24" w16cid:durableId="1581256731">
    <w:abstractNumId w:val="10"/>
  </w:num>
  <w:num w:numId="25" w16cid:durableId="1752048215">
    <w:abstractNumId w:val="3"/>
  </w:num>
  <w:num w:numId="26" w16cid:durableId="2118402625">
    <w:abstractNumId w:val="31"/>
  </w:num>
  <w:num w:numId="27" w16cid:durableId="538981355">
    <w:abstractNumId w:val="18"/>
  </w:num>
  <w:num w:numId="28" w16cid:durableId="786966815">
    <w:abstractNumId w:val="0"/>
  </w:num>
  <w:num w:numId="29" w16cid:durableId="2050297722">
    <w:abstractNumId w:val="13"/>
  </w:num>
  <w:num w:numId="30" w16cid:durableId="347217812">
    <w:abstractNumId w:val="33"/>
  </w:num>
  <w:num w:numId="31" w16cid:durableId="3291995">
    <w:abstractNumId w:val="1"/>
  </w:num>
  <w:num w:numId="32" w16cid:durableId="406079969">
    <w:abstractNumId w:val="28"/>
  </w:num>
  <w:num w:numId="33" w16cid:durableId="934821072">
    <w:abstractNumId w:val="7"/>
  </w:num>
  <w:num w:numId="34" w16cid:durableId="715852417">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D38"/>
    <w:rsid w:val="00024CEE"/>
    <w:rsid w:val="000273BB"/>
    <w:rsid w:val="00027C6F"/>
    <w:rsid w:val="000323F3"/>
    <w:rsid w:val="000345E2"/>
    <w:rsid w:val="00036138"/>
    <w:rsid w:val="000405C0"/>
    <w:rsid w:val="000421CC"/>
    <w:rsid w:val="0005461A"/>
    <w:rsid w:val="0006144B"/>
    <w:rsid w:val="000614B6"/>
    <w:rsid w:val="0006678B"/>
    <w:rsid w:val="00070FE9"/>
    <w:rsid w:val="00073CDD"/>
    <w:rsid w:val="000809F2"/>
    <w:rsid w:val="0008164C"/>
    <w:rsid w:val="00081A0F"/>
    <w:rsid w:val="000829AB"/>
    <w:rsid w:val="00094A31"/>
    <w:rsid w:val="000A214E"/>
    <w:rsid w:val="000B2C41"/>
    <w:rsid w:val="000C00EE"/>
    <w:rsid w:val="000C6850"/>
    <w:rsid w:val="000D004E"/>
    <w:rsid w:val="000D3113"/>
    <w:rsid w:val="000D37D5"/>
    <w:rsid w:val="000D3E4D"/>
    <w:rsid w:val="000E6B19"/>
    <w:rsid w:val="000F0535"/>
    <w:rsid w:val="000F1D11"/>
    <w:rsid w:val="000F650A"/>
    <w:rsid w:val="001055EF"/>
    <w:rsid w:val="00111078"/>
    <w:rsid w:val="00117177"/>
    <w:rsid w:val="00117292"/>
    <w:rsid w:val="00117489"/>
    <w:rsid w:val="0012217B"/>
    <w:rsid w:val="00122891"/>
    <w:rsid w:val="00122E4F"/>
    <w:rsid w:val="00127135"/>
    <w:rsid w:val="00131759"/>
    <w:rsid w:val="001412B4"/>
    <w:rsid w:val="00143EB2"/>
    <w:rsid w:val="00152E53"/>
    <w:rsid w:val="0015395F"/>
    <w:rsid w:val="001631DF"/>
    <w:rsid w:val="00165EF1"/>
    <w:rsid w:val="00175C54"/>
    <w:rsid w:val="00185599"/>
    <w:rsid w:val="001905B3"/>
    <w:rsid w:val="001906BF"/>
    <w:rsid w:val="001A129A"/>
    <w:rsid w:val="001A4C10"/>
    <w:rsid w:val="001A5ADB"/>
    <w:rsid w:val="001A64D3"/>
    <w:rsid w:val="001A679E"/>
    <w:rsid w:val="001B331E"/>
    <w:rsid w:val="001B3B66"/>
    <w:rsid w:val="001B6F39"/>
    <w:rsid w:val="001C5C18"/>
    <w:rsid w:val="001D1718"/>
    <w:rsid w:val="001D2331"/>
    <w:rsid w:val="001D2ACD"/>
    <w:rsid w:val="001D3D35"/>
    <w:rsid w:val="001E23EA"/>
    <w:rsid w:val="001E602D"/>
    <w:rsid w:val="001F2BCF"/>
    <w:rsid w:val="001F3738"/>
    <w:rsid w:val="001F3B6D"/>
    <w:rsid w:val="001F554F"/>
    <w:rsid w:val="00203FB5"/>
    <w:rsid w:val="00210E9B"/>
    <w:rsid w:val="002128EB"/>
    <w:rsid w:val="00220F20"/>
    <w:rsid w:val="002246D6"/>
    <w:rsid w:val="00224BFE"/>
    <w:rsid w:val="002312E6"/>
    <w:rsid w:val="00236413"/>
    <w:rsid w:val="00236FE5"/>
    <w:rsid w:val="0023747B"/>
    <w:rsid w:val="00240486"/>
    <w:rsid w:val="00241428"/>
    <w:rsid w:val="002422ED"/>
    <w:rsid w:val="00254856"/>
    <w:rsid w:val="00256D9F"/>
    <w:rsid w:val="002618C5"/>
    <w:rsid w:val="00265F4C"/>
    <w:rsid w:val="002713F0"/>
    <w:rsid w:val="002715D1"/>
    <w:rsid w:val="00277B45"/>
    <w:rsid w:val="00284AFE"/>
    <w:rsid w:val="00295709"/>
    <w:rsid w:val="0029626E"/>
    <w:rsid w:val="002A0680"/>
    <w:rsid w:val="002B147F"/>
    <w:rsid w:val="002B6C34"/>
    <w:rsid w:val="002C2EE0"/>
    <w:rsid w:val="002C3765"/>
    <w:rsid w:val="002C5FA1"/>
    <w:rsid w:val="002C714D"/>
    <w:rsid w:val="002C7859"/>
    <w:rsid w:val="002D0DCF"/>
    <w:rsid w:val="002D5C00"/>
    <w:rsid w:val="002E272E"/>
    <w:rsid w:val="0030308B"/>
    <w:rsid w:val="0030742C"/>
    <w:rsid w:val="00320F8F"/>
    <w:rsid w:val="00323A99"/>
    <w:rsid w:val="0032519E"/>
    <w:rsid w:val="00326065"/>
    <w:rsid w:val="00330BDD"/>
    <w:rsid w:val="003409D6"/>
    <w:rsid w:val="00346A36"/>
    <w:rsid w:val="0035030C"/>
    <w:rsid w:val="00353626"/>
    <w:rsid w:val="00353BD9"/>
    <w:rsid w:val="00353F31"/>
    <w:rsid w:val="00361828"/>
    <w:rsid w:val="003651B2"/>
    <w:rsid w:val="00371108"/>
    <w:rsid w:val="0037153A"/>
    <w:rsid w:val="00374B31"/>
    <w:rsid w:val="0037716A"/>
    <w:rsid w:val="00382818"/>
    <w:rsid w:val="0039089E"/>
    <w:rsid w:val="00390E1C"/>
    <w:rsid w:val="0039783C"/>
    <w:rsid w:val="003A5262"/>
    <w:rsid w:val="003B2BC8"/>
    <w:rsid w:val="003B78DD"/>
    <w:rsid w:val="003C11DD"/>
    <w:rsid w:val="003C6336"/>
    <w:rsid w:val="003D7BAA"/>
    <w:rsid w:val="003F4E6B"/>
    <w:rsid w:val="003F70E6"/>
    <w:rsid w:val="003F7EB3"/>
    <w:rsid w:val="004009A0"/>
    <w:rsid w:val="00404E9C"/>
    <w:rsid w:val="0040575A"/>
    <w:rsid w:val="00406077"/>
    <w:rsid w:val="00412038"/>
    <w:rsid w:val="00413FB2"/>
    <w:rsid w:val="004166DE"/>
    <w:rsid w:val="00416777"/>
    <w:rsid w:val="004203B2"/>
    <w:rsid w:val="0043417A"/>
    <w:rsid w:val="0043502B"/>
    <w:rsid w:val="004409E1"/>
    <w:rsid w:val="00445299"/>
    <w:rsid w:val="00445918"/>
    <w:rsid w:val="00454812"/>
    <w:rsid w:val="0045486B"/>
    <w:rsid w:val="00475449"/>
    <w:rsid w:val="00482C31"/>
    <w:rsid w:val="00484436"/>
    <w:rsid w:val="00491686"/>
    <w:rsid w:val="0049251F"/>
    <w:rsid w:val="004969C4"/>
    <w:rsid w:val="00497222"/>
    <w:rsid w:val="004A39AA"/>
    <w:rsid w:val="004B0321"/>
    <w:rsid w:val="004B1C2D"/>
    <w:rsid w:val="004B1F23"/>
    <w:rsid w:val="004B64B7"/>
    <w:rsid w:val="004B724B"/>
    <w:rsid w:val="004C2FB0"/>
    <w:rsid w:val="004C69C0"/>
    <w:rsid w:val="004D1D7D"/>
    <w:rsid w:val="004D4839"/>
    <w:rsid w:val="004D6A44"/>
    <w:rsid w:val="004E4EFE"/>
    <w:rsid w:val="004E67CA"/>
    <w:rsid w:val="004F670E"/>
    <w:rsid w:val="00512E70"/>
    <w:rsid w:val="005141B8"/>
    <w:rsid w:val="0052281A"/>
    <w:rsid w:val="00535393"/>
    <w:rsid w:val="005376D7"/>
    <w:rsid w:val="005412CC"/>
    <w:rsid w:val="00546B9A"/>
    <w:rsid w:val="0055282D"/>
    <w:rsid w:val="005552DB"/>
    <w:rsid w:val="0057249F"/>
    <w:rsid w:val="00573E07"/>
    <w:rsid w:val="005853B2"/>
    <w:rsid w:val="005A5439"/>
    <w:rsid w:val="005A7E93"/>
    <w:rsid w:val="005B6106"/>
    <w:rsid w:val="005C0216"/>
    <w:rsid w:val="005C1233"/>
    <w:rsid w:val="005C1E09"/>
    <w:rsid w:val="005C3A8A"/>
    <w:rsid w:val="005C4140"/>
    <w:rsid w:val="005D29FC"/>
    <w:rsid w:val="005E604C"/>
    <w:rsid w:val="005E73F2"/>
    <w:rsid w:val="005F1DF9"/>
    <w:rsid w:val="006063E1"/>
    <w:rsid w:val="00617899"/>
    <w:rsid w:val="00617E90"/>
    <w:rsid w:val="00622CE0"/>
    <w:rsid w:val="00622FCA"/>
    <w:rsid w:val="0063249F"/>
    <w:rsid w:val="006412AE"/>
    <w:rsid w:val="0064205D"/>
    <w:rsid w:val="00642325"/>
    <w:rsid w:val="00644D55"/>
    <w:rsid w:val="00650078"/>
    <w:rsid w:val="00652726"/>
    <w:rsid w:val="006554E1"/>
    <w:rsid w:val="006562C2"/>
    <w:rsid w:val="00656CA5"/>
    <w:rsid w:val="00664CC3"/>
    <w:rsid w:val="00665DED"/>
    <w:rsid w:val="00672F5E"/>
    <w:rsid w:val="00680ACD"/>
    <w:rsid w:val="00685917"/>
    <w:rsid w:val="006859DF"/>
    <w:rsid w:val="00694776"/>
    <w:rsid w:val="006A0925"/>
    <w:rsid w:val="006A6754"/>
    <w:rsid w:val="006C726A"/>
    <w:rsid w:val="006C74EB"/>
    <w:rsid w:val="006D0D53"/>
    <w:rsid w:val="006E06D6"/>
    <w:rsid w:val="006E2A88"/>
    <w:rsid w:val="006E4C8F"/>
    <w:rsid w:val="006E60E9"/>
    <w:rsid w:val="006F2799"/>
    <w:rsid w:val="006F5D9F"/>
    <w:rsid w:val="00712BE7"/>
    <w:rsid w:val="007231AA"/>
    <w:rsid w:val="0072423F"/>
    <w:rsid w:val="0072425F"/>
    <w:rsid w:val="00724E44"/>
    <w:rsid w:val="00725C0E"/>
    <w:rsid w:val="0072654E"/>
    <w:rsid w:val="00741022"/>
    <w:rsid w:val="00742133"/>
    <w:rsid w:val="00742F67"/>
    <w:rsid w:val="00750419"/>
    <w:rsid w:val="007529DD"/>
    <w:rsid w:val="00756A5C"/>
    <w:rsid w:val="007644DE"/>
    <w:rsid w:val="007665F1"/>
    <w:rsid w:val="00766722"/>
    <w:rsid w:val="007A25CB"/>
    <w:rsid w:val="007B096F"/>
    <w:rsid w:val="007B0F52"/>
    <w:rsid w:val="007B3BCB"/>
    <w:rsid w:val="007B5F00"/>
    <w:rsid w:val="007D1280"/>
    <w:rsid w:val="007D1840"/>
    <w:rsid w:val="007D4F61"/>
    <w:rsid w:val="007D5E4C"/>
    <w:rsid w:val="007D7142"/>
    <w:rsid w:val="007E7BB4"/>
    <w:rsid w:val="00806C77"/>
    <w:rsid w:val="00827781"/>
    <w:rsid w:val="0082795C"/>
    <w:rsid w:val="008409F3"/>
    <w:rsid w:val="00842015"/>
    <w:rsid w:val="0084374D"/>
    <w:rsid w:val="008454F2"/>
    <w:rsid w:val="008476B8"/>
    <w:rsid w:val="00854DAD"/>
    <w:rsid w:val="00863DF6"/>
    <w:rsid w:val="008643CB"/>
    <w:rsid w:val="008650E5"/>
    <w:rsid w:val="00882ACF"/>
    <w:rsid w:val="00883306"/>
    <w:rsid w:val="008906AD"/>
    <w:rsid w:val="008967FF"/>
    <w:rsid w:val="008A20F1"/>
    <w:rsid w:val="008A56C9"/>
    <w:rsid w:val="008B2CB9"/>
    <w:rsid w:val="008B4993"/>
    <w:rsid w:val="008B66BF"/>
    <w:rsid w:val="008C5EF1"/>
    <w:rsid w:val="008D14E6"/>
    <w:rsid w:val="008D651A"/>
    <w:rsid w:val="008D74F4"/>
    <w:rsid w:val="008E26D0"/>
    <w:rsid w:val="008E3AFA"/>
    <w:rsid w:val="00900D3E"/>
    <w:rsid w:val="00901EF9"/>
    <w:rsid w:val="0090431B"/>
    <w:rsid w:val="009125A1"/>
    <w:rsid w:val="00916B03"/>
    <w:rsid w:val="00916C97"/>
    <w:rsid w:val="009217A5"/>
    <w:rsid w:val="00921F3F"/>
    <w:rsid w:val="00922C0D"/>
    <w:rsid w:val="00924B32"/>
    <w:rsid w:val="009379F1"/>
    <w:rsid w:val="00937A12"/>
    <w:rsid w:val="009424DA"/>
    <w:rsid w:val="00942BC1"/>
    <w:rsid w:val="009461F7"/>
    <w:rsid w:val="00957ABA"/>
    <w:rsid w:val="00957D07"/>
    <w:rsid w:val="00962082"/>
    <w:rsid w:val="00963B5E"/>
    <w:rsid w:val="00966501"/>
    <w:rsid w:val="00972B04"/>
    <w:rsid w:val="009777C0"/>
    <w:rsid w:val="00981A20"/>
    <w:rsid w:val="00983D3E"/>
    <w:rsid w:val="0099279C"/>
    <w:rsid w:val="00994ACC"/>
    <w:rsid w:val="009A2FE1"/>
    <w:rsid w:val="009A3DCB"/>
    <w:rsid w:val="009B1833"/>
    <w:rsid w:val="009B53E9"/>
    <w:rsid w:val="009C099D"/>
    <w:rsid w:val="009D04B3"/>
    <w:rsid w:val="009D2C82"/>
    <w:rsid w:val="009D4D52"/>
    <w:rsid w:val="009D6B2B"/>
    <w:rsid w:val="009E6E5A"/>
    <w:rsid w:val="009F6BD0"/>
    <w:rsid w:val="00A0685E"/>
    <w:rsid w:val="00A13955"/>
    <w:rsid w:val="00A14C72"/>
    <w:rsid w:val="00A21848"/>
    <w:rsid w:val="00A234F6"/>
    <w:rsid w:val="00A368E5"/>
    <w:rsid w:val="00A46698"/>
    <w:rsid w:val="00A50A23"/>
    <w:rsid w:val="00A50ADE"/>
    <w:rsid w:val="00A63F89"/>
    <w:rsid w:val="00A677F2"/>
    <w:rsid w:val="00A71E7F"/>
    <w:rsid w:val="00A76818"/>
    <w:rsid w:val="00A81317"/>
    <w:rsid w:val="00A90F3C"/>
    <w:rsid w:val="00A9419C"/>
    <w:rsid w:val="00A9504F"/>
    <w:rsid w:val="00AA5070"/>
    <w:rsid w:val="00AB5879"/>
    <w:rsid w:val="00AB743D"/>
    <w:rsid w:val="00AC0291"/>
    <w:rsid w:val="00AC48C5"/>
    <w:rsid w:val="00AC69F6"/>
    <w:rsid w:val="00AD0312"/>
    <w:rsid w:val="00AD36DA"/>
    <w:rsid w:val="00AE5999"/>
    <w:rsid w:val="00AF0C40"/>
    <w:rsid w:val="00AF2DA4"/>
    <w:rsid w:val="00B049AB"/>
    <w:rsid w:val="00B05A52"/>
    <w:rsid w:val="00B0659A"/>
    <w:rsid w:val="00B079CB"/>
    <w:rsid w:val="00B07E2A"/>
    <w:rsid w:val="00B1744A"/>
    <w:rsid w:val="00B209C0"/>
    <w:rsid w:val="00B44580"/>
    <w:rsid w:val="00B52B11"/>
    <w:rsid w:val="00B52F28"/>
    <w:rsid w:val="00B6353A"/>
    <w:rsid w:val="00B63BBB"/>
    <w:rsid w:val="00B72A73"/>
    <w:rsid w:val="00B80C67"/>
    <w:rsid w:val="00B858EB"/>
    <w:rsid w:val="00B92F01"/>
    <w:rsid w:val="00B94FD6"/>
    <w:rsid w:val="00BB3D38"/>
    <w:rsid w:val="00BB79AD"/>
    <w:rsid w:val="00BC0967"/>
    <w:rsid w:val="00BC4E41"/>
    <w:rsid w:val="00BD4196"/>
    <w:rsid w:val="00BE3FEA"/>
    <w:rsid w:val="00BE462E"/>
    <w:rsid w:val="00BF00C2"/>
    <w:rsid w:val="00BF5ADD"/>
    <w:rsid w:val="00C021DE"/>
    <w:rsid w:val="00C138E7"/>
    <w:rsid w:val="00C17258"/>
    <w:rsid w:val="00C22EC7"/>
    <w:rsid w:val="00C25DE0"/>
    <w:rsid w:val="00C41AAC"/>
    <w:rsid w:val="00C41AD4"/>
    <w:rsid w:val="00C41DAB"/>
    <w:rsid w:val="00C4697C"/>
    <w:rsid w:val="00C57174"/>
    <w:rsid w:val="00C6361F"/>
    <w:rsid w:val="00C6789A"/>
    <w:rsid w:val="00C757CB"/>
    <w:rsid w:val="00C81BD4"/>
    <w:rsid w:val="00C82ECB"/>
    <w:rsid w:val="00C917DD"/>
    <w:rsid w:val="00C94A33"/>
    <w:rsid w:val="00CA7064"/>
    <w:rsid w:val="00CB04FF"/>
    <w:rsid w:val="00CB106A"/>
    <w:rsid w:val="00CB473F"/>
    <w:rsid w:val="00CC0076"/>
    <w:rsid w:val="00CC01D3"/>
    <w:rsid w:val="00CD4381"/>
    <w:rsid w:val="00CE4D0E"/>
    <w:rsid w:val="00CE4D10"/>
    <w:rsid w:val="00CE6A97"/>
    <w:rsid w:val="00CF04EA"/>
    <w:rsid w:val="00CF2653"/>
    <w:rsid w:val="00CF3EA0"/>
    <w:rsid w:val="00D1129D"/>
    <w:rsid w:val="00D154A9"/>
    <w:rsid w:val="00D22378"/>
    <w:rsid w:val="00D27E84"/>
    <w:rsid w:val="00D408F9"/>
    <w:rsid w:val="00D51793"/>
    <w:rsid w:val="00D60FB2"/>
    <w:rsid w:val="00D84F13"/>
    <w:rsid w:val="00D94270"/>
    <w:rsid w:val="00D969E9"/>
    <w:rsid w:val="00DA3047"/>
    <w:rsid w:val="00DA688D"/>
    <w:rsid w:val="00DB0092"/>
    <w:rsid w:val="00DC751C"/>
    <w:rsid w:val="00DD3A5C"/>
    <w:rsid w:val="00DD456C"/>
    <w:rsid w:val="00DD49DD"/>
    <w:rsid w:val="00DD5555"/>
    <w:rsid w:val="00DD5654"/>
    <w:rsid w:val="00DE20FD"/>
    <w:rsid w:val="00DE3853"/>
    <w:rsid w:val="00DF1A25"/>
    <w:rsid w:val="00E0069D"/>
    <w:rsid w:val="00E060F1"/>
    <w:rsid w:val="00E06E2B"/>
    <w:rsid w:val="00E12EC4"/>
    <w:rsid w:val="00E13FCE"/>
    <w:rsid w:val="00E25A67"/>
    <w:rsid w:val="00E27267"/>
    <w:rsid w:val="00E32C24"/>
    <w:rsid w:val="00E40663"/>
    <w:rsid w:val="00E420B2"/>
    <w:rsid w:val="00E60EF3"/>
    <w:rsid w:val="00E63343"/>
    <w:rsid w:val="00E64A3E"/>
    <w:rsid w:val="00E66E9C"/>
    <w:rsid w:val="00E67D83"/>
    <w:rsid w:val="00E67E5F"/>
    <w:rsid w:val="00E730D0"/>
    <w:rsid w:val="00E76885"/>
    <w:rsid w:val="00E81FCD"/>
    <w:rsid w:val="00E8403A"/>
    <w:rsid w:val="00E908B2"/>
    <w:rsid w:val="00E972C4"/>
    <w:rsid w:val="00E97D71"/>
    <w:rsid w:val="00EA01AF"/>
    <w:rsid w:val="00EA1382"/>
    <w:rsid w:val="00EA2C3C"/>
    <w:rsid w:val="00EB5713"/>
    <w:rsid w:val="00EC033E"/>
    <w:rsid w:val="00EC185C"/>
    <w:rsid w:val="00EC62D6"/>
    <w:rsid w:val="00EC6502"/>
    <w:rsid w:val="00EC73AB"/>
    <w:rsid w:val="00ED30AA"/>
    <w:rsid w:val="00ED43C5"/>
    <w:rsid w:val="00ED704B"/>
    <w:rsid w:val="00EE0079"/>
    <w:rsid w:val="00EE2BD3"/>
    <w:rsid w:val="00EE31FC"/>
    <w:rsid w:val="00EE36C9"/>
    <w:rsid w:val="00EF34B6"/>
    <w:rsid w:val="00EF5225"/>
    <w:rsid w:val="00EF5340"/>
    <w:rsid w:val="00EF6526"/>
    <w:rsid w:val="00F038EC"/>
    <w:rsid w:val="00F07400"/>
    <w:rsid w:val="00F21FBD"/>
    <w:rsid w:val="00F235C9"/>
    <w:rsid w:val="00F23E1B"/>
    <w:rsid w:val="00F25ED6"/>
    <w:rsid w:val="00F302F3"/>
    <w:rsid w:val="00F43FA2"/>
    <w:rsid w:val="00F60A8E"/>
    <w:rsid w:val="00F60C37"/>
    <w:rsid w:val="00F62B4F"/>
    <w:rsid w:val="00F700BA"/>
    <w:rsid w:val="00F77496"/>
    <w:rsid w:val="00F77DD8"/>
    <w:rsid w:val="00F86736"/>
    <w:rsid w:val="00F9459E"/>
    <w:rsid w:val="00FB0AE1"/>
    <w:rsid w:val="00FB1547"/>
    <w:rsid w:val="00FB721E"/>
    <w:rsid w:val="00FC3817"/>
    <w:rsid w:val="00FC594E"/>
    <w:rsid w:val="00FD09B2"/>
    <w:rsid w:val="00FE3583"/>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D2396"/>
  <w15:docId w15:val="{E4B098C9-AB9F-418B-B43D-B83701EE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6D6"/>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BB3D38"/>
    <w:pPr>
      <w:keepNext/>
      <w:tabs>
        <w:tab w:val="num" w:pos="0"/>
      </w:tabs>
      <w:suppressAutoHyphens/>
      <w:jc w:val="both"/>
      <w:outlineLvl w:val="0"/>
    </w:pPr>
    <w:rPr>
      <w:b/>
      <w:sz w:val="20"/>
      <w:szCs w:val="20"/>
      <w:lang w:eastAsia="ar-SA"/>
    </w:rPr>
  </w:style>
  <w:style w:type="paragraph" w:styleId="Heading2">
    <w:name w:val="heading 2"/>
    <w:basedOn w:val="Normal"/>
    <w:next w:val="Normal"/>
    <w:link w:val="Heading2Char"/>
    <w:qFormat/>
    <w:rsid w:val="00BB3D38"/>
    <w:pPr>
      <w:keepNext/>
      <w:tabs>
        <w:tab w:val="num" w:pos="0"/>
      </w:tabs>
      <w:suppressAutoHyphens/>
      <w:jc w:val="both"/>
      <w:outlineLvl w:val="1"/>
    </w:pPr>
    <w:rPr>
      <w:szCs w:val="20"/>
      <w:lang w:eastAsia="ar-SA"/>
    </w:rPr>
  </w:style>
  <w:style w:type="paragraph" w:styleId="Heading3">
    <w:name w:val="heading 3"/>
    <w:basedOn w:val="Normal"/>
    <w:next w:val="Normal"/>
    <w:link w:val="Heading3Char"/>
    <w:unhideWhenUsed/>
    <w:qFormat/>
    <w:rsid w:val="009217A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B1744A"/>
    <w:pPr>
      <w:keepNext/>
      <w:keepLines/>
      <w:spacing w:before="40"/>
      <w:outlineLvl w:val="3"/>
    </w:pPr>
    <w:rPr>
      <w:rFonts w:ascii="Calibri" w:eastAsia="DengXian" w:hAnsi="Calibri" w:cs="Arial"/>
      <w:b/>
      <w:bCs/>
      <w:sz w:val="28"/>
      <w:szCs w:val="28"/>
      <w:lang w:val="id-ID" w:eastAsia="id-ID"/>
    </w:rPr>
  </w:style>
  <w:style w:type="paragraph" w:styleId="Heading5">
    <w:name w:val="heading 5"/>
    <w:basedOn w:val="Normal"/>
    <w:next w:val="Normal"/>
    <w:link w:val="Heading5Char"/>
    <w:unhideWhenUsed/>
    <w:qFormat/>
    <w:rsid w:val="009217A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B1744A"/>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unhideWhenUsed/>
    <w:qFormat/>
    <w:rsid w:val="00B1744A"/>
    <w:pPr>
      <w:keepNext/>
      <w:keepLines/>
      <w:spacing w:before="40"/>
      <w:outlineLvl w:val="6"/>
    </w:pPr>
    <w:rPr>
      <w:rFonts w:ascii="Calibri" w:eastAsia="DengXian" w:hAnsi="Calibri" w:cs="Arial"/>
      <w:lang w:val="id-ID" w:eastAsia="id-ID"/>
    </w:rPr>
  </w:style>
  <w:style w:type="paragraph" w:styleId="Heading8">
    <w:name w:val="heading 8"/>
    <w:basedOn w:val="Normal"/>
    <w:next w:val="Normal"/>
    <w:link w:val="Heading8Char"/>
    <w:uiPriority w:val="9"/>
    <w:unhideWhenUsed/>
    <w:qFormat/>
    <w:rsid w:val="00B1744A"/>
    <w:pPr>
      <w:keepNext/>
      <w:keepLines/>
      <w:spacing w:before="40"/>
      <w:outlineLvl w:val="7"/>
    </w:pPr>
    <w:rPr>
      <w:rFonts w:ascii="Calibri" w:eastAsia="DengXian" w:hAnsi="Calibri" w:cs="Arial"/>
      <w:i/>
      <w:iCs/>
      <w:lang w:val="id-ID" w:eastAsia="id-ID"/>
    </w:rPr>
  </w:style>
  <w:style w:type="paragraph" w:styleId="Heading9">
    <w:name w:val="heading 9"/>
    <w:basedOn w:val="Normal"/>
    <w:next w:val="Normal"/>
    <w:link w:val="Heading9Char"/>
    <w:uiPriority w:val="9"/>
    <w:unhideWhenUsed/>
    <w:qFormat/>
    <w:rsid w:val="00B1744A"/>
    <w:pPr>
      <w:keepNext/>
      <w:keepLines/>
      <w:spacing w:before="40"/>
      <w:outlineLvl w:val="8"/>
    </w:pPr>
    <w:rPr>
      <w:rFonts w:ascii="Calibri Light" w:eastAsia="DengXian Light" w:hAnsi="Calibri Light"/>
      <w:sz w:val="20"/>
      <w:szCs w:val="20"/>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B3D38"/>
    <w:rPr>
      <w:rFonts w:ascii="Times New Roman" w:eastAsia="Times New Roman" w:hAnsi="Times New Roman" w:cs="Times New Roman"/>
      <w:b/>
      <w:sz w:val="20"/>
      <w:szCs w:val="20"/>
      <w:lang w:eastAsia="ar-SA"/>
    </w:rPr>
  </w:style>
  <w:style w:type="character" w:customStyle="1" w:styleId="Heading2Char">
    <w:name w:val="Heading 2 Char"/>
    <w:link w:val="Heading2"/>
    <w:uiPriority w:val="9"/>
    <w:rsid w:val="00BB3D38"/>
    <w:rPr>
      <w:rFonts w:ascii="Times New Roman" w:eastAsia="Times New Roman" w:hAnsi="Times New Roman" w:cs="Times New Roman"/>
      <w:sz w:val="24"/>
      <w:szCs w:val="20"/>
      <w:lang w:eastAsia="ar-SA"/>
    </w:rPr>
  </w:style>
  <w:style w:type="paragraph" w:styleId="BodyTextIndent">
    <w:name w:val="Body Text Indent"/>
    <w:basedOn w:val="Normal"/>
    <w:link w:val="BodyTextIndentChar"/>
    <w:uiPriority w:val="99"/>
    <w:rsid w:val="00BB3D38"/>
    <w:pPr>
      <w:suppressAutoHyphens/>
      <w:ind w:firstLine="567"/>
      <w:jc w:val="both"/>
    </w:pPr>
    <w:rPr>
      <w:sz w:val="20"/>
      <w:szCs w:val="20"/>
      <w:lang w:eastAsia="ar-SA"/>
    </w:rPr>
  </w:style>
  <w:style w:type="character" w:customStyle="1" w:styleId="BodyTextIndentChar">
    <w:name w:val="Body Text Indent Char"/>
    <w:link w:val="BodyTextIndent"/>
    <w:uiPriority w:val="99"/>
    <w:rsid w:val="00BB3D38"/>
    <w:rPr>
      <w:rFonts w:ascii="Times New Roman" w:eastAsia="Times New Roman" w:hAnsi="Times New Roman" w:cs="Times New Roman"/>
      <w:sz w:val="20"/>
      <w:szCs w:val="20"/>
      <w:lang w:eastAsia="ar-SA"/>
    </w:rPr>
  </w:style>
  <w:style w:type="paragraph" w:customStyle="1" w:styleId="Body">
    <w:name w:val="Body"/>
    <w:basedOn w:val="BodyTextIndent"/>
    <w:rsid w:val="00BB3D38"/>
  </w:style>
  <w:style w:type="paragraph" w:customStyle="1" w:styleId="BodyAbstract">
    <w:name w:val="Body Abstract"/>
    <w:basedOn w:val="Heading1"/>
    <w:rsid w:val="00BB3D38"/>
    <w:pPr>
      <w:tabs>
        <w:tab w:val="clear" w:pos="0"/>
      </w:tabs>
      <w:ind w:left="567" w:right="567"/>
      <w:outlineLvl w:val="9"/>
    </w:pPr>
    <w:rPr>
      <w:b w:val="0"/>
      <w:i/>
    </w:rPr>
  </w:style>
  <w:style w:type="paragraph" w:customStyle="1" w:styleId="StyleTitle">
    <w:name w:val="Style Title"/>
    <w:basedOn w:val="Title"/>
    <w:rsid w:val="00BB3D38"/>
    <w:pPr>
      <w:pBdr>
        <w:bottom w:val="none" w:sz="0" w:space="0" w:color="auto"/>
      </w:pBdr>
      <w:suppressAutoHyphens/>
      <w:spacing w:after="0"/>
      <w:contextualSpacing w:val="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rsid w:val="00BB3D38"/>
    <w:pPr>
      <w:spacing w:before="100" w:beforeAutospacing="1" w:after="119"/>
    </w:pPr>
  </w:style>
  <w:style w:type="paragraph" w:customStyle="1" w:styleId="Author">
    <w:name w:val="Author"/>
    <w:basedOn w:val="Normal"/>
    <w:rsid w:val="00BB3D38"/>
    <w:pPr>
      <w:jc w:val="center"/>
    </w:pPr>
    <w:rPr>
      <w:b/>
    </w:rPr>
  </w:style>
  <w:style w:type="paragraph" w:customStyle="1" w:styleId="AbstractTitle">
    <w:name w:val="Abstract Title"/>
    <w:basedOn w:val="Normal"/>
    <w:rsid w:val="00BB3D38"/>
    <w:pPr>
      <w:jc w:val="center"/>
    </w:pPr>
    <w:rPr>
      <w:b/>
      <w:sz w:val="20"/>
      <w:szCs w:val="20"/>
    </w:rPr>
  </w:style>
  <w:style w:type="paragraph" w:styleId="Title">
    <w:name w:val="Title"/>
    <w:basedOn w:val="Normal"/>
    <w:next w:val="Normal"/>
    <w:link w:val="TitleChar"/>
    <w:qFormat/>
    <w:rsid w:val="00BB3D3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B3D38"/>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unhideWhenUsed/>
    <w:rsid w:val="00BB3D38"/>
    <w:rPr>
      <w:rFonts w:ascii="Tahoma" w:hAnsi="Tahoma" w:cs="Tahoma"/>
      <w:sz w:val="16"/>
      <w:szCs w:val="16"/>
    </w:rPr>
  </w:style>
  <w:style w:type="character" w:customStyle="1" w:styleId="BalloonTextChar">
    <w:name w:val="Balloon Text Char"/>
    <w:link w:val="BalloonText"/>
    <w:uiPriority w:val="99"/>
    <w:semiHidden/>
    <w:rsid w:val="00BB3D38"/>
    <w:rPr>
      <w:rFonts w:ascii="Tahoma" w:eastAsia="Times New Roman" w:hAnsi="Tahoma" w:cs="Tahoma"/>
      <w:sz w:val="16"/>
      <w:szCs w:val="16"/>
    </w:rPr>
  </w:style>
  <w:style w:type="character" w:styleId="Hyperlink">
    <w:name w:val="Hyperlink"/>
    <w:uiPriority w:val="99"/>
    <w:unhideWhenUsed/>
    <w:rsid w:val="0072423F"/>
    <w:rPr>
      <w:color w:val="0000FF"/>
      <w:u w:val="single"/>
    </w:rPr>
  </w:style>
  <w:style w:type="paragraph" w:styleId="ListParagraph">
    <w:name w:val="List Paragraph"/>
    <w:aliases w:val="Body of text,List Paragraph1,sub bab 2,First Level Outline,Judul Kecil,skripsi,kepala,Body Text Char1,Char Char2,List Paragraph2,awal,HEADING 1"/>
    <w:basedOn w:val="Normal"/>
    <w:link w:val="ListParagraphChar"/>
    <w:uiPriority w:val="1"/>
    <w:qFormat/>
    <w:rsid w:val="00A13955"/>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aliases w:val="Body of text Char,List Paragraph1 Char,sub bab 2 Char,First Level Outline Char,Judul Kecil Char,skripsi Char,kepala Char,Body Text Char1 Char,Char Char2 Char,List Paragraph2 Char,awal Char,HEADING 1 Char"/>
    <w:link w:val="ListParagraph"/>
    <w:uiPriority w:val="1"/>
    <w:qFormat/>
    <w:locked/>
    <w:rsid w:val="00A13955"/>
    <w:rPr>
      <w:lang w:val="id-ID"/>
    </w:rPr>
  </w:style>
  <w:style w:type="paragraph" w:styleId="Header">
    <w:name w:val="header"/>
    <w:basedOn w:val="Normal"/>
    <w:link w:val="HeaderChar"/>
    <w:uiPriority w:val="99"/>
    <w:unhideWhenUsed/>
    <w:rsid w:val="00742133"/>
    <w:pPr>
      <w:tabs>
        <w:tab w:val="center" w:pos="4513"/>
        <w:tab w:val="right" w:pos="9026"/>
      </w:tabs>
    </w:pPr>
    <w:rPr>
      <w:rFonts w:ascii="Calibri" w:hAnsi="Calibri"/>
      <w:sz w:val="22"/>
      <w:szCs w:val="22"/>
      <w:lang w:val="id-ID"/>
    </w:rPr>
  </w:style>
  <w:style w:type="character" w:customStyle="1" w:styleId="HeaderChar">
    <w:name w:val="Header Char"/>
    <w:link w:val="Header"/>
    <w:uiPriority w:val="99"/>
    <w:rsid w:val="00742133"/>
    <w:rPr>
      <w:rFonts w:eastAsia="Times New Roman" w:cs="Times New Roman"/>
      <w:sz w:val="22"/>
      <w:szCs w:val="22"/>
      <w:lang w:eastAsia="en-US"/>
    </w:rPr>
  </w:style>
  <w:style w:type="paragraph" w:customStyle="1" w:styleId="1">
    <w:name w:val="1"/>
    <w:basedOn w:val="Normal"/>
    <w:qFormat/>
    <w:rsid w:val="00742133"/>
    <w:pPr>
      <w:tabs>
        <w:tab w:val="num" w:pos="420"/>
      </w:tabs>
      <w:suppressAutoHyphens/>
      <w:spacing w:before="120" w:after="120" w:line="360" w:lineRule="auto"/>
      <w:ind w:left="680" w:hanging="680"/>
      <w:jc w:val="both"/>
    </w:pPr>
    <w:rPr>
      <w:rFonts w:ascii="Arial" w:hAnsi="Arial" w:cs="Arial"/>
      <w:b/>
      <w:lang w:val="it-IT" w:eastAsia="ar-SA"/>
    </w:rPr>
  </w:style>
  <w:style w:type="paragraph" w:styleId="Footer">
    <w:name w:val="footer"/>
    <w:basedOn w:val="Normal"/>
    <w:link w:val="FooterChar"/>
    <w:uiPriority w:val="99"/>
    <w:unhideWhenUsed/>
    <w:rsid w:val="00D27E84"/>
    <w:pPr>
      <w:tabs>
        <w:tab w:val="center" w:pos="4513"/>
        <w:tab w:val="right" w:pos="9026"/>
      </w:tabs>
    </w:pPr>
  </w:style>
  <w:style w:type="character" w:customStyle="1" w:styleId="FooterChar">
    <w:name w:val="Footer Char"/>
    <w:link w:val="Footer"/>
    <w:uiPriority w:val="99"/>
    <w:rsid w:val="00D27E84"/>
    <w:rPr>
      <w:rFonts w:ascii="Times New Roman" w:eastAsia="Times New Roman" w:hAnsi="Times New Roman" w:cs="Times New Roman"/>
      <w:sz w:val="24"/>
      <w:szCs w:val="24"/>
      <w:lang w:val="en-US" w:eastAsia="en-US"/>
    </w:rPr>
  </w:style>
  <w:style w:type="character" w:styleId="HTMLCite">
    <w:name w:val="HTML Cite"/>
    <w:uiPriority w:val="99"/>
    <w:semiHidden/>
    <w:unhideWhenUsed/>
    <w:rsid w:val="00D408F9"/>
    <w:rPr>
      <w:i/>
      <w:iCs/>
    </w:rPr>
  </w:style>
  <w:style w:type="character" w:customStyle="1" w:styleId="UnresolvedMention1">
    <w:name w:val="Unresolved Mention1"/>
    <w:basedOn w:val="DefaultParagraphFont"/>
    <w:uiPriority w:val="99"/>
    <w:unhideWhenUsed/>
    <w:rsid w:val="0039783C"/>
    <w:rPr>
      <w:color w:val="605E5C"/>
      <w:shd w:val="clear" w:color="auto" w:fill="E1DFDD"/>
    </w:rPr>
  </w:style>
  <w:style w:type="character" w:customStyle="1" w:styleId="Heading3Char">
    <w:name w:val="Heading 3 Char"/>
    <w:basedOn w:val="DefaultParagraphFont"/>
    <w:link w:val="Heading3"/>
    <w:uiPriority w:val="9"/>
    <w:rsid w:val="009217A5"/>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uiPriority w:val="9"/>
    <w:rsid w:val="009217A5"/>
    <w:rPr>
      <w:rFonts w:asciiTheme="majorHAnsi" w:eastAsiaTheme="majorEastAsia" w:hAnsiTheme="majorHAnsi" w:cstheme="majorBidi"/>
      <w:color w:val="365F91" w:themeColor="accent1" w:themeShade="BF"/>
      <w:sz w:val="24"/>
      <w:szCs w:val="24"/>
      <w:lang w:val="en-US" w:eastAsia="en-US"/>
    </w:rPr>
  </w:style>
  <w:style w:type="paragraph" w:styleId="NoSpacing">
    <w:name w:val="No Spacing"/>
    <w:link w:val="NoSpacingChar"/>
    <w:uiPriority w:val="1"/>
    <w:qFormat/>
    <w:rsid w:val="00EB5713"/>
    <w:rPr>
      <w:rFonts w:asciiTheme="minorHAnsi" w:eastAsiaTheme="minorHAnsi" w:hAnsiTheme="minorHAnsi" w:cstheme="minorBidi"/>
      <w:sz w:val="22"/>
      <w:szCs w:val="22"/>
      <w:lang w:val="en-US" w:eastAsia="en-US"/>
    </w:rPr>
  </w:style>
  <w:style w:type="character" w:styleId="Emphasis">
    <w:name w:val="Emphasis"/>
    <w:basedOn w:val="DefaultParagraphFont"/>
    <w:uiPriority w:val="20"/>
    <w:qFormat/>
    <w:rsid w:val="00EB5713"/>
    <w:rPr>
      <w:i/>
      <w:iCs/>
    </w:rPr>
  </w:style>
  <w:style w:type="paragraph" w:styleId="BodyText">
    <w:name w:val="Body Text"/>
    <w:basedOn w:val="Normal"/>
    <w:link w:val="BodyTextChar"/>
    <w:uiPriority w:val="99"/>
    <w:unhideWhenUsed/>
    <w:qFormat/>
    <w:rsid w:val="0057249F"/>
    <w:pPr>
      <w:spacing w:after="120"/>
    </w:pPr>
  </w:style>
  <w:style w:type="character" w:customStyle="1" w:styleId="BodyTextChar">
    <w:name w:val="Body Text Char"/>
    <w:basedOn w:val="DefaultParagraphFont"/>
    <w:link w:val="BodyText"/>
    <w:uiPriority w:val="99"/>
    <w:rsid w:val="0057249F"/>
    <w:rPr>
      <w:rFonts w:ascii="Times New Roman" w:eastAsia="Times New Roman" w:hAnsi="Times New Roman" w:cs="Times New Roman"/>
      <w:sz w:val="24"/>
      <w:szCs w:val="24"/>
      <w:lang w:val="en-US" w:eastAsia="en-US"/>
    </w:rPr>
  </w:style>
  <w:style w:type="character" w:customStyle="1" w:styleId="markedcontent">
    <w:name w:val="markedcontent"/>
    <w:basedOn w:val="DefaultParagraphFont"/>
    <w:qFormat/>
    <w:rsid w:val="0057249F"/>
  </w:style>
  <w:style w:type="paragraph" w:styleId="Caption">
    <w:name w:val="caption"/>
    <w:basedOn w:val="Normal"/>
    <w:next w:val="Normal"/>
    <w:uiPriority w:val="35"/>
    <w:qFormat/>
    <w:rsid w:val="00573E07"/>
    <w:pPr>
      <w:spacing w:after="200"/>
      <w:jc w:val="both"/>
    </w:pPr>
    <w:rPr>
      <w:rFonts w:eastAsia="Calibri"/>
      <w:i/>
      <w:iCs/>
      <w:color w:val="44546A"/>
      <w:sz w:val="18"/>
      <w:szCs w:val="18"/>
    </w:rPr>
  </w:style>
  <w:style w:type="paragraph" w:customStyle="1" w:styleId="Default">
    <w:name w:val="Default"/>
    <w:qFormat/>
    <w:rsid w:val="00573E07"/>
    <w:pPr>
      <w:autoSpaceDE w:val="0"/>
      <w:autoSpaceDN w:val="0"/>
      <w:adjustRightInd w:val="0"/>
    </w:pPr>
    <w:rPr>
      <w:rFonts w:ascii="Times New Roman" w:hAnsi="Times New Roman" w:cs="Times New Roman"/>
      <w:color w:val="000000"/>
      <w:sz w:val="24"/>
      <w:szCs w:val="24"/>
      <w:lang w:val="en-US" w:eastAsia="en-US"/>
    </w:rPr>
  </w:style>
  <w:style w:type="table" w:styleId="TableGrid">
    <w:name w:val="Table Grid"/>
    <w:basedOn w:val="TableNormal"/>
    <w:uiPriority w:val="39"/>
    <w:qFormat/>
    <w:rsid w:val="00A368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700BA"/>
    <w:rPr>
      <w:color w:val="605E5C"/>
      <w:shd w:val="clear" w:color="auto" w:fill="E1DFDD"/>
    </w:rPr>
  </w:style>
  <w:style w:type="table" w:customStyle="1" w:styleId="TableGrid1">
    <w:name w:val="Table Grid1"/>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qFormat/>
    <w:rsid w:val="004C2FB0"/>
    <w:rPr>
      <w:rFonts w:cs="Calibri"/>
      <w:sz w:val="22"/>
      <w:szCs w:val="22"/>
      <w:lang w:val="en-US"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3306"/>
    <w:rPr>
      <w:rFonts w:ascii="Times New Roman" w:eastAsia="SimSu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uiPriority w:val="9"/>
    <w:semiHidden/>
    <w:unhideWhenUsed/>
    <w:qFormat/>
    <w:rsid w:val="00B1744A"/>
    <w:pPr>
      <w:keepNext/>
      <w:tabs>
        <w:tab w:val="num" w:pos="2880"/>
      </w:tabs>
      <w:spacing w:before="240" w:after="60"/>
      <w:ind w:left="2880" w:hanging="720"/>
      <w:outlineLvl w:val="3"/>
    </w:pPr>
    <w:rPr>
      <w:rFonts w:ascii="Calibri" w:eastAsia="DengXian" w:hAnsi="Calibri" w:cs="Arial"/>
      <w:b/>
      <w:bCs/>
      <w:sz w:val="28"/>
      <w:szCs w:val="28"/>
    </w:rPr>
  </w:style>
  <w:style w:type="character" w:customStyle="1" w:styleId="Heading6Char">
    <w:name w:val="Heading 6 Char"/>
    <w:basedOn w:val="DefaultParagraphFont"/>
    <w:link w:val="Heading6"/>
    <w:uiPriority w:val="9"/>
    <w:rsid w:val="00B1744A"/>
    <w:rPr>
      <w:rFonts w:ascii="Times New Roman" w:eastAsia="Times New Roman" w:hAnsi="Times New Roman" w:cs="Times New Roman"/>
      <w:b/>
      <w:bCs/>
      <w:sz w:val="22"/>
      <w:szCs w:val="22"/>
      <w:lang w:val="en-US" w:eastAsia="en-US"/>
    </w:rPr>
  </w:style>
  <w:style w:type="paragraph" w:customStyle="1" w:styleId="Heading71">
    <w:name w:val="Heading 71"/>
    <w:basedOn w:val="Normal"/>
    <w:next w:val="Normal"/>
    <w:uiPriority w:val="9"/>
    <w:semiHidden/>
    <w:unhideWhenUsed/>
    <w:qFormat/>
    <w:rsid w:val="00B1744A"/>
    <w:pPr>
      <w:tabs>
        <w:tab w:val="num" w:pos="5040"/>
      </w:tabs>
      <w:spacing w:before="240" w:after="60"/>
      <w:ind w:left="5040" w:hanging="720"/>
      <w:outlineLvl w:val="6"/>
    </w:pPr>
    <w:rPr>
      <w:rFonts w:ascii="Calibri" w:eastAsia="DengXian" w:hAnsi="Calibri" w:cs="Arial"/>
    </w:rPr>
  </w:style>
  <w:style w:type="paragraph" w:customStyle="1" w:styleId="Heading81">
    <w:name w:val="Heading 81"/>
    <w:basedOn w:val="Normal"/>
    <w:next w:val="Normal"/>
    <w:uiPriority w:val="9"/>
    <w:semiHidden/>
    <w:unhideWhenUsed/>
    <w:qFormat/>
    <w:rsid w:val="00B1744A"/>
    <w:pPr>
      <w:tabs>
        <w:tab w:val="num" w:pos="5760"/>
      </w:tabs>
      <w:spacing w:before="240" w:after="60"/>
      <w:ind w:left="5760" w:hanging="720"/>
      <w:outlineLvl w:val="7"/>
    </w:pPr>
    <w:rPr>
      <w:rFonts w:ascii="Calibri" w:eastAsia="DengXian" w:hAnsi="Calibri" w:cs="Arial"/>
      <w:i/>
      <w:iCs/>
    </w:rPr>
  </w:style>
  <w:style w:type="paragraph" w:customStyle="1" w:styleId="Heading91">
    <w:name w:val="Heading 91"/>
    <w:basedOn w:val="Normal"/>
    <w:next w:val="Normal"/>
    <w:uiPriority w:val="9"/>
    <w:semiHidden/>
    <w:unhideWhenUsed/>
    <w:qFormat/>
    <w:rsid w:val="00B1744A"/>
    <w:pPr>
      <w:tabs>
        <w:tab w:val="num" w:pos="6480"/>
      </w:tabs>
      <w:spacing w:before="240" w:after="60"/>
      <w:ind w:left="6480" w:hanging="720"/>
      <w:outlineLvl w:val="8"/>
    </w:pPr>
    <w:rPr>
      <w:rFonts w:ascii="Calibri Light" w:eastAsia="DengXian Light" w:hAnsi="Calibri Light"/>
      <w:sz w:val="22"/>
      <w:szCs w:val="22"/>
    </w:rPr>
  </w:style>
  <w:style w:type="numbering" w:customStyle="1" w:styleId="NoList1">
    <w:name w:val="No List1"/>
    <w:next w:val="NoList"/>
    <w:uiPriority w:val="99"/>
    <w:semiHidden/>
    <w:unhideWhenUsed/>
    <w:rsid w:val="00B1744A"/>
  </w:style>
  <w:style w:type="paragraph" w:customStyle="1" w:styleId="FootnoteText1">
    <w:name w:val="Footnote Text1"/>
    <w:basedOn w:val="Normal"/>
    <w:next w:val="FootnoteText"/>
    <w:link w:val="FootnoteTextChar"/>
    <w:uiPriority w:val="99"/>
    <w:unhideWhenUsed/>
    <w:rsid w:val="00B1744A"/>
    <w:rPr>
      <w:rFonts w:ascii="Calibri" w:eastAsia="DengXian" w:hAnsi="Calibri" w:cs="Arial"/>
      <w:sz w:val="20"/>
      <w:szCs w:val="20"/>
      <w:lang w:val="id-ID" w:eastAsia="ja-JP"/>
    </w:rPr>
  </w:style>
  <w:style w:type="character" w:customStyle="1" w:styleId="FootnoteTextChar">
    <w:name w:val="Footnote Text Char"/>
    <w:basedOn w:val="DefaultParagraphFont"/>
    <w:link w:val="FootnoteText1"/>
    <w:uiPriority w:val="99"/>
    <w:rsid w:val="00B1744A"/>
    <w:rPr>
      <w:rFonts w:eastAsia="DengXian"/>
      <w:kern w:val="0"/>
      <w:sz w:val="20"/>
      <w:szCs w:val="20"/>
      <w:lang w:eastAsia="ja-JP"/>
      <w14:ligatures w14:val="none"/>
    </w:rPr>
  </w:style>
  <w:style w:type="character" w:styleId="FootnoteReference">
    <w:name w:val="footnote reference"/>
    <w:basedOn w:val="DefaultParagraphFont"/>
    <w:uiPriority w:val="99"/>
    <w:unhideWhenUsed/>
    <w:rsid w:val="00B1744A"/>
    <w:rPr>
      <w:vertAlign w:val="superscript"/>
    </w:rPr>
  </w:style>
  <w:style w:type="character" w:customStyle="1" w:styleId="Heading4Char">
    <w:name w:val="Heading 4 Char"/>
    <w:basedOn w:val="DefaultParagraphFont"/>
    <w:link w:val="Heading4"/>
    <w:uiPriority w:val="9"/>
    <w:rsid w:val="00B1744A"/>
    <w:rPr>
      <w:rFonts w:eastAsia="DengXian"/>
      <w:b/>
      <w:bCs/>
      <w:kern w:val="0"/>
      <w:sz w:val="28"/>
      <w:szCs w:val="28"/>
      <w14:ligatures w14:val="none"/>
    </w:rPr>
  </w:style>
  <w:style w:type="character" w:customStyle="1" w:styleId="Heading7Char">
    <w:name w:val="Heading 7 Char"/>
    <w:basedOn w:val="DefaultParagraphFont"/>
    <w:link w:val="Heading7"/>
    <w:uiPriority w:val="9"/>
    <w:rsid w:val="00B1744A"/>
    <w:rPr>
      <w:rFonts w:eastAsia="DengXian"/>
      <w:kern w:val="0"/>
      <w:sz w:val="24"/>
      <w:szCs w:val="24"/>
      <w14:ligatures w14:val="none"/>
    </w:rPr>
  </w:style>
  <w:style w:type="character" w:customStyle="1" w:styleId="Heading8Char">
    <w:name w:val="Heading 8 Char"/>
    <w:basedOn w:val="DefaultParagraphFont"/>
    <w:link w:val="Heading8"/>
    <w:uiPriority w:val="9"/>
    <w:semiHidden/>
    <w:rsid w:val="00B1744A"/>
    <w:rPr>
      <w:rFonts w:eastAsia="DengXian"/>
      <w:i/>
      <w:iCs/>
      <w:kern w:val="0"/>
      <w:sz w:val="24"/>
      <w:szCs w:val="24"/>
      <w14:ligatures w14:val="none"/>
    </w:rPr>
  </w:style>
  <w:style w:type="character" w:customStyle="1" w:styleId="Heading9Char">
    <w:name w:val="Heading 9 Char"/>
    <w:basedOn w:val="DefaultParagraphFont"/>
    <w:link w:val="Heading9"/>
    <w:uiPriority w:val="9"/>
    <w:semiHidden/>
    <w:rsid w:val="00B1744A"/>
    <w:rPr>
      <w:rFonts w:ascii="Calibri Light" w:eastAsia="DengXian Light" w:hAnsi="Calibri Light" w:cs="Times New Roman"/>
      <w:kern w:val="0"/>
      <w14:ligatures w14:val="none"/>
    </w:rPr>
  </w:style>
  <w:style w:type="numbering" w:customStyle="1" w:styleId="NoList11">
    <w:name w:val="No List11"/>
    <w:next w:val="NoList"/>
    <w:uiPriority w:val="99"/>
    <w:semiHidden/>
    <w:unhideWhenUsed/>
    <w:rsid w:val="00B1744A"/>
  </w:style>
  <w:style w:type="table" w:customStyle="1" w:styleId="Calendar3">
    <w:name w:val="Calendar 3"/>
    <w:basedOn w:val="TableNormal"/>
    <w:uiPriority w:val="99"/>
    <w:qFormat/>
    <w:rsid w:val="00B1744A"/>
    <w:pPr>
      <w:jc w:val="right"/>
    </w:pPr>
    <w:rPr>
      <w:rFonts w:ascii="Calibri Light" w:eastAsia="DengXian Light" w:hAnsi="Calibri Light" w:cs="Times New Roman"/>
      <w:color w:val="7F7F7F"/>
      <w:sz w:val="22"/>
      <w:szCs w:val="22"/>
      <w:lang w:val="en-US" w:eastAsia="en-US" w:bidi="en-US"/>
    </w:rPr>
    <w:tblPr/>
    <w:tblStylePr w:type="firstRow">
      <w:pPr>
        <w:wordWrap/>
        <w:jc w:val="right"/>
      </w:pPr>
      <w:rPr>
        <w:color w:val="2F5496"/>
        <w:sz w:val="44"/>
        <w:szCs w:val="44"/>
      </w:rPr>
    </w:tblStylePr>
    <w:tblStylePr w:type="firstCol">
      <w:rPr>
        <w:color w:val="2F5496"/>
      </w:rPr>
    </w:tblStylePr>
    <w:tblStylePr w:type="lastCol">
      <w:rPr>
        <w:color w:val="2F5496"/>
      </w:rPr>
    </w:tblStylePr>
  </w:style>
  <w:style w:type="character" w:customStyle="1" w:styleId="post-author">
    <w:name w:val="post-author"/>
    <w:basedOn w:val="DefaultParagraphFont"/>
    <w:rsid w:val="00B1744A"/>
  </w:style>
  <w:style w:type="table" w:customStyle="1" w:styleId="TableGrid10">
    <w:name w:val="Table Grid10"/>
    <w:basedOn w:val="TableNormal"/>
    <w:next w:val="TableGrid"/>
    <w:uiPriority w:val="39"/>
    <w:qFormat/>
    <w:rsid w:val="00B1744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B1744A"/>
    <w:rPr>
      <w:b/>
      <w:bCs/>
    </w:rPr>
  </w:style>
  <w:style w:type="table" w:customStyle="1" w:styleId="Calendar1">
    <w:name w:val="Calendar 1"/>
    <w:basedOn w:val="TableNormal"/>
    <w:uiPriority w:val="99"/>
    <w:qFormat/>
    <w:rsid w:val="00B1744A"/>
    <w:rPr>
      <w:rFonts w:eastAsia="DengXian"/>
      <w:sz w:val="22"/>
      <w:szCs w:val="22"/>
      <w:lang w:val="en-US" w:eastAsia="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LightList-Accent31">
    <w:name w:val="Light List - Accent 31"/>
    <w:basedOn w:val="TableNormal"/>
    <w:next w:val="LightList-Accent3"/>
    <w:uiPriority w:val="61"/>
    <w:rsid w:val="00B1744A"/>
    <w:rPr>
      <w:rFonts w:eastAsia="DengXian"/>
      <w:sz w:val="22"/>
      <w:szCs w:val="22"/>
      <w:lang w:val="en-US" w:eastAsia="en-US" w:bidi="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character" w:customStyle="1" w:styleId="apple-converted-space">
    <w:name w:val="apple-converted-space"/>
    <w:basedOn w:val="DefaultParagraphFont"/>
    <w:rsid w:val="00B1744A"/>
  </w:style>
  <w:style w:type="character" w:customStyle="1" w:styleId="apple-style-span">
    <w:name w:val="apple-style-span"/>
    <w:basedOn w:val="DefaultParagraphFont"/>
    <w:rsid w:val="00B1744A"/>
  </w:style>
  <w:style w:type="character" w:customStyle="1" w:styleId="NoSpacingChar">
    <w:name w:val="No Spacing Char"/>
    <w:basedOn w:val="DefaultParagraphFont"/>
    <w:link w:val="NoSpacing"/>
    <w:uiPriority w:val="99"/>
    <w:rsid w:val="00B1744A"/>
    <w:rPr>
      <w:rFonts w:asciiTheme="minorHAnsi" w:eastAsiaTheme="minorHAnsi" w:hAnsiTheme="minorHAnsi" w:cstheme="minorBidi"/>
      <w:sz w:val="22"/>
      <w:szCs w:val="22"/>
      <w:lang w:val="en-US" w:eastAsia="en-US"/>
    </w:rPr>
  </w:style>
  <w:style w:type="paragraph" w:customStyle="1" w:styleId="TOCHeading1">
    <w:name w:val="TOC Heading1"/>
    <w:basedOn w:val="Heading1"/>
    <w:next w:val="Normal"/>
    <w:uiPriority w:val="39"/>
    <w:unhideWhenUsed/>
    <w:qFormat/>
    <w:rsid w:val="00B1744A"/>
    <w:pPr>
      <w:keepLines/>
      <w:tabs>
        <w:tab w:val="clear" w:pos="0"/>
      </w:tabs>
      <w:suppressAutoHyphens w:val="0"/>
      <w:spacing w:before="480" w:line="276" w:lineRule="auto"/>
      <w:jc w:val="left"/>
      <w:outlineLvl w:val="9"/>
    </w:pPr>
    <w:rPr>
      <w:rFonts w:ascii="Calibri Light" w:eastAsia="DengXian Light" w:hAnsi="Calibri Light"/>
      <w:bCs/>
      <w:color w:val="2F5496"/>
      <w:sz w:val="28"/>
      <w:szCs w:val="28"/>
      <w:lang w:eastAsia="en-US"/>
    </w:rPr>
  </w:style>
  <w:style w:type="paragraph" w:customStyle="1" w:styleId="TOC11">
    <w:name w:val="TOC 11"/>
    <w:basedOn w:val="Normal"/>
    <w:next w:val="Normal"/>
    <w:autoRedefine/>
    <w:uiPriority w:val="39"/>
    <w:unhideWhenUsed/>
    <w:rsid w:val="00B1744A"/>
    <w:pPr>
      <w:tabs>
        <w:tab w:val="right" w:leader="dot" w:pos="7927"/>
      </w:tabs>
      <w:spacing w:after="100" w:line="276" w:lineRule="auto"/>
    </w:pPr>
    <w:rPr>
      <w:rFonts w:ascii="Calibri" w:eastAsia="Calibri" w:hAnsi="Calibri" w:cs="Arial"/>
      <w:noProof/>
      <w:sz w:val="22"/>
      <w:szCs w:val="22"/>
      <w:lang w:val="id-ID"/>
    </w:rPr>
  </w:style>
  <w:style w:type="paragraph" w:customStyle="1" w:styleId="TOC21">
    <w:name w:val="TOC 21"/>
    <w:basedOn w:val="Normal"/>
    <w:next w:val="Normal"/>
    <w:autoRedefine/>
    <w:uiPriority w:val="39"/>
    <w:unhideWhenUsed/>
    <w:rsid w:val="00B1744A"/>
    <w:pPr>
      <w:spacing w:after="100" w:line="276" w:lineRule="auto"/>
      <w:ind w:left="220"/>
    </w:pPr>
    <w:rPr>
      <w:rFonts w:ascii="Calibri" w:eastAsia="Calibri" w:hAnsi="Calibri" w:cs="Arial"/>
      <w:sz w:val="22"/>
      <w:szCs w:val="22"/>
      <w:lang w:val="id-ID"/>
    </w:rPr>
  </w:style>
  <w:style w:type="paragraph" w:customStyle="1" w:styleId="TOC31">
    <w:name w:val="TOC 31"/>
    <w:basedOn w:val="Normal"/>
    <w:next w:val="Normal"/>
    <w:autoRedefine/>
    <w:uiPriority w:val="39"/>
    <w:unhideWhenUsed/>
    <w:rsid w:val="00B1744A"/>
    <w:pPr>
      <w:spacing w:after="100" w:line="276" w:lineRule="auto"/>
      <w:ind w:left="440"/>
    </w:pPr>
    <w:rPr>
      <w:rFonts w:ascii="Calibri" w:eastAsia="Calibri" w:hAnsi="Calibri" w:cs="Arial"/>
      <w:sz w:val="22"/>
      <w:szCs w:val="22"/>
      <w:lang w:val="id-ID"/>
    </w:rPr>
  </w:style>
  <w:style w:type="paragraph" w:customStyle="1" w:styleId="TableofFigures1">
    <w:name w:val="Table of Figures1"/>
    <w:basedOn w:val="Normal"/>
    <w:next w:val="Normal"/>
    <w:uiPriority w:val="99"/>
    <w:unhideWhenUsed/>
    <w:rsid w:val="00B1744A"/>
    <w:pPr>
      <w:spacing w:line="276" w:lineRule="auto"/>
    </w:pPr>
    <w:rPr>
      <w:rFonts w:ascii="Calibri" w:eastAsia="Calibri" w:hAnsi="Calibri" w:cs="Arial"/>
      <w:sz w:val="22"/>
      <w:szCs w:val="22"/>
      <w:lang w:val="id-ID"/>
    </w:rPr>
  </w:style>
  <w:style w:type="character" w:customStyle="1" w:styleId="FollowedHyperlink1">
    <w:name w:val="FollowedHyperlink1"/>
    <w:basedOn w:val="DefaultParagraphFont"/>
    <w:uiPriority w:val="99"/>
    <w:semiHidden/>
    <w:unhideWhenUsed/>
    <w:rsid w:val="00B1744A"/>
    <w:rPr>
      <w:color w:val="954F72"/>
      <w:u w:val="single"/>
    </w:rPr>
  </w:style>
  <w:style w:type="numbering" w:customStyle="1" w:styleId="NoList111">
    <w:name w:val="No List111"/>
    <w:next w:val="NoList"/>
    <w:uiPriority w:val="99"/>
    <w:semiHidden/>
    <w:unhideWhenUsed/>
    <w:rsid w:val="00B1744A"/>
  </w:style>
  <w:style w:type="numbering" w:customStyle="1" w:styleId="NoList2">
    <w:name w:val="No List2"/>
    <w:next w:val="NoList"/>
    <w:uiPriority w:val="99"/>
    <w:semiHidden/>
    <w:unhideWhenUsed/>
    <w:rsid w:val="00B1744A"/>
  </w:style>
  <w:style w:type="numbering" w:customStyle="1" w:styleId="NoList3">
    <w:name w:val="No List3"/>
    <w:next w:val="NoList"/>
    <w:uiPriority w:val="99"/>
    <w:semiHidden/>
    <w:unhideWhenUsed/>
    <w:rsid w:val="00B1744A"/>
  </w:style>
  <w:style w:type="paragraph" w:customStyle="1" w:styleId="TableParagraph">
    <w:name w:val="Table Paragraph"/>
    <w:basedOn w:val="Normal"/>
    <w:uiPriority w:val="1"/>
    <w:qFormat/>
    <w:rsid w:val="00B1744A"/>
    <w:pPr>
      <w:widowControl w:val="0"/>
      <w:autoSpaceDE w:val="0"/>
      <w:autoSpaceDN w:val="0"/>
      <w:spacing w:line="206" w:lineRule="exact"/>
      <w:jc w:val="right"/>
    </w:pPr>
    <w:rPr>
      <w:rFonts w:ascii="Arial" w:eastAsia="Arial" w:hAnsi="Arial"/>
      <w:sz w:val="22"/>
      <w:szCs w:val="22"/>
    </w:rPr>
  </w:style>
  <w:style w:type="character" w:customStyle="1" w:styleId="SubtleEmphasis1">
    <w:name w:val="Subtle Emphasis1"/>
    <w:basedOn w:val="DefaultParagraphFont"/>
    <w:uiPriority w:val="19"/>
    <w:qFormat/>
    <w:rsid w:val="00B1744A"/>
    <w:rPr>
      <w:i/>
      <w:iCs/>
      <w:color w:val="808080"/>
    </w:rPr>
  </w:style>
  <w:style w:type="character" w:customStyle="1" w:styleId="sw">
    <w:name w:val="sw"/>
    <w:basedOn w:val="DefaultParagraphFont"/>
    <w:rsid w:val="00B1744A"/>
  </w:style>
  <w:style w:type="paragraph" w:customStyle="1" w:styleId="Style1">
    <w:name w:val="Style1"/>
    <w:basedOn w:val="Normal"/>
    <w:link w:val="Style1Char"/>
    <w:qFormat/>
    <w:rsid w:val="00B1744A"/>
    <w:pPr>
      <w:spacing w:after="160"/>
      <w:jc w:val="center"/>
    </w:pPr>
    <w:rPr>
      <w:rFonts w:eastAsia="Calibri"/>
      <w:b/>
      <w:bCs/>
      <w:kern w:val="2"/>
      <w14:ligatures w14:val="standardContextual"/>
    </w:rPr>
  </w:style>
  <w:style w:type="character" w:customStyle="1" w:styleId="Style1Char">
    <w:name w:val="Style1 Char"/>
    <w:basedOn w:val="DefaultParagraphFont"/>
    <w:link w:val="Style1"/>
    <w:rsid w:val="00B1744A"/>
    <w:rPr>
      <w:rFonts w:ascii="Times New Roman" w:hAnsi="Times New Roman" w:cs="Times New Roman"/>
      <w:b/>
      <w:bCs/>
      <w:kern w:val="2"/>
      <w:sz w:val="24"/>
      <w:szCs w:val="24"/>
      <w:lang w:val="en-US" w:eastAsia="en-US"/>
      <w14:ligatures w14:val="standardContextual"/>
    </w:rPr>
  </w:style>
  <w:style w:type="character" w:styleId="PlaceholderText">
    <w:name w:val="Placeholder Text"/>
    <w:basedOn w:val="DefaultParagraphFont"/>
    <w:uiPriority w:val="99"/>
    <w:semiHidden/>
    <w:rsid w:val="00B1744A"/>
    <w:rPr>
      <w:color w:val="808080"/>
    </w:rPr>
  </w:style>
  <w:style w:type="paragraph" w:customStyle="1" w:styleId="EndnoteText1">
    <w:name w:val="Endnote Text1"/>
    <w:basedOn w:val="Normal"/>
    <w:next w:val="EndnoteText"/>
    <w:link w:val="EndnoteTextChar"/>
    <w:uiPriority w:val="99"/>
    <w:semiHidden/>
    <w:unhideWhenUsed/>
    <w:rsid w:val="00B1744A"/>
    <w:rPr>
      <w:rFonts w:ascii="Calibri" w:eastAsia="Calibri" w:hAnsi="Calibri" w:cs="Arial"/>
      <w:sz w:val="20"/>
      <w:szCs w:val="20"/>
      <w:lang w:val="en-ID" w:eastAsia="id-ID"/>
    </w:rPr>
  </w:style>
  <w:style w:type="character" w:customStyle="1" w:styleId="EndnoteTextChar">
    <w:name w:val="Endnote Text Char"/>
    <w:basedOn w:val="DefaultParagraphFont"/>
    <w:link w:val="EndnoteText1"/>
    <w:uiPriority w:val="99"/>
    <w:semiHidden/>
    <w:rsid w:val="00B1744A"/>
    <w:rPr>
      <w:sz w:val="20"/>
      <w:szCs w:val="20"/>
      <w:lang w:val="en-ID"/>
    </w:rPr>
  </w:style>
  <w:style w:type="character" w:styleId="EndnoteReference">
    <w:name w:val="endnote reference"/>
    <w:basedOn w:val="DefaultParagraphFont"/>
    <w:uiPriority w:val="99"/>
    <w:semiHidden/>
    <w:unhideWhenUsed/>
    <w:rsid w:val="00B1744A"/>
    <w:rPr>
      <w:vertAlign w:val="superscript"/>
    </w:rPr>
  </w:style>
  <w:style w:type="paragraph" w:customStyle="1" w:styleId="Bibliography1">
    <w:name w:val="Bibliography1"/>
    <w:basedOn w:val="Normal"/>
    <w:next w:val="Normal"/>
    <w:uiPriority w:val="37"/>
    <w:unhideWhenUsed/>
    <w:rsid w:val="00B1744A"/>
    <w:pPr>
      <w:spacing w:after="160" w:line="259" w:lineRule="auto"/>
    </w:pPr>
    <w:rPr>
      <w:rFonts w:ascii="Calibri" w:eastAsia="Calibri" w:hAnsi="Calibri" w:cs="Arial"/>
      <w:kern w:val="2"/>
      <w:sz w:val="22"/>
      <w:szCs w:val="22"/>
      <w:lang w:val="en-ID"/>
      <w14:ligatures w14:val="standardContextual"/>
    </w:rPr>
  </w:style>
  <w:style w:type="character" w:customStyle="1" w:styleId="UnresolvedMention20">
    <w:name w:val="Unresolved Mention2"/>
    <w:basedOn w:val="DefaultParagraphFont"/>
    <w:uiPriority w:val="99"/>
    <w:semiHidden/>
    <w:unhideWhenUsed/>
    <w:rsid w:val="00B1744A"/>
    <w:rPr>
      <w:color w:val="605E5C"/>
      <w:shd w:val="clear" w:color="auto" w:fill="E1DFDD"/>
    </w:rPr>
  </w:style>
  <w:style w:type="character" w:customStyle="1" w:styleId="UnresolvedMention3">
    <w:name w:val="Unresolved Mention3"/>
    <w:basedOn w:val="DefaultParagraphFont"/>
    <w:uiPriority w:val="99"/>
    <w:semiHidden/>
    <w:unhideWhenUsed/>
    <w:rsid w:val="00B1744A"/>
    <w:rPr>
      <w:color w:val="605E5C"/>
      <w:shd w:val="clear" w:color="auto" w:fill="E1DFDD"/>
    </w:rPr>
  </w:style>
  <w:style w:type="character" w:customStyle="1" w:styleId="UnresolvedMention4">
    <w:name w:val="Unresolved Mention4"/>
    <w:basedOn w:val="DefaultParagraphFont"/>
    <w:uiPriority w:val="99"/>
    <w:semiHidden/>
    <w:unhideWhenUsed/>
    <w:rsid w:val="00B1744A"/>
    <w:rPr>
      <w:color w:val="605E5C"/>
      <w:shd w:val="clear" w:color="auto" w:fill="E1DFDD"/>
    </w:rPr>
  </w:style>
  <w:style w:type="character" w:customStyle="1" w:styleId="UnresolvedMention5">
    <w:name w:val="Unresolved Mention5"/>
    <w:basedOn w:val="DefaultParagraphFont"/>
    <w:uiPriority w:val="99"/>
    <w:semiHidden/>
    <w:unhideWhenUsed/>
    <w:rsid w:val="00B1744A"/>
    <w:rPr>
      <w:color w:val="605E5C"/>
      <w:shd w:val="clear" w:color="auto" w:fill="E1DFDD"/>
    </w:rPr>
  </w:style>
  <w:style w:type="paragraph" w:styleId="FootnoteText">
    <w:name w:val="footnote text"/>
    <w:basedOn w:val="Normal"/>
    <w:link w:val="FootnoteTextChar1"/>
    <w:uiPriority w:val="99"/>
    <w:semiHidden/>
    <w:unhideWhenUsed/>
    <w:rsid w:val="00B1744A"/>
    <w:rPr>
      <w:sz w:val="20"/>
      <w:szCs w:val="20"/>
    </w:rPr>
  </w:style>
  <w:style w:type="character" w:customStyle="1" w:styleId="FootnoteTextChar1">
    <w:name w:val="Footnote Text Char1"/>
    <w:basedOn w:val="DefaultParagraphFont"/>
    <w:link w:val="FootnoteText"/>
    <w:uiPriority w:val="99"/>
    <w:semiHidden/>
    <w:rsid w:val="00B1744A"/>
    <w:rPr>
      <w:rFonts w:ascii="Times New Roman" w:eastAsia="Times New Roman" w:hAnsi="Times New Roman" w:cs="Times New Roman"/>
      <w:lang w:val="en-US" w:eastAsia="en-US"/>
    </w:rPr>
  </w:style>
  <w:style w:type="character" w:customStyle="1" w:styleId="Heading4Char1">
    <w:name w:val="Heading 4 Char1"/>
    <w:basedOn w:val="DefaultParagraphFont"/>
    <w:uiPriority w:val="9"/>
    <w:semiHidden/>
    <w:rsid w:val="00B1744A"/>
    <w:rPr>
      <w:rFonts w:asciiTheme="majorHAnsi" w:eastAsiaTheme="majorEastAsia" w:hAnsiTheme="majorHAnsi" w:cstheme="majorBidi"/>
      <w:i/>
      <w:iCs/>
      <w:color w:val="365F91" w:themeColor="accent1" w:themeShade="BF"/>
      <w:sz w:val="24"/>
      <w:szCs w:val="24"/>
      <w:lang w:val="en-US" w:eastAsia="en-US"/>
    </w:rPr>
  </w:style>
  <w:style w:type="character" w:customStyle="1" w:styleId="Heading7Char1">
    <w:name w:val="Heading 7 Char1"/>
    <w:basedOn w:val="DefaultParagraphFont"/>
    <w:uiPriority w:val="9"/>
    <w:semiHidden/>
    <w:rsid w:val="00B1744A"/>
    <w:rPr>
      <w:rFonts w:asciiTheme="majorHAnsi" w:eastAsiaTheme="majorEastAsia" w:hAnsiTheme="majorHAnsi" w:cstheme="majorBidi"/>
      <w:i/>
      <w:iCs/>
      <w:color w:val="243F60" w:themeColor="accent1" w:themeShade="7F"/>
      <w:sz w:val="24"/>
      <w:szCs w:val="24"/>
      <w:lang w:val="en-US" w:eastAsia="en-US"/>
    </w:rPr>
  </w:style>
  <w:style w:type="character" w:customStyle="1" w:styleId="Heading8Char1">
    <w:name w:val="Heading 8 Char1"/>
    <w:basedOn w:val="DefaultParagraphFont"/>
    <w:uiPriority w:val="9"/>
    <w:semiHidden/>
    <w:rsid w:val="00B1744A"/>
    <w:rPr>
      <w:rFonts w:asciiTheme="majorHAnsi" w:eastAsiaTheme="majorEastAsia" w:hAnsiTheme="majorHAnsi" w:cstheme="majorBidi"/>
      <w:color w:val="272727" w:themeColor="text1" w:themeTint="D8"/>
      <w:sz w:val="21"/>
      <w:szCs w:val="21"/>
      <w:lang w:val="en-US" w:eastAsia="en-US"/>
    </w:rPr>
  </w:style>
  <w:style w:type="character" w:customStyle="1" w:styleId="Heading9Char1">
    <w:name w:val="Heading 9 Char1"/>
    <w:basedOn w:val="DefaultParagraphFont"/>
    <w:uiPriority w:val="9"/>
    <w:semiHidden/>
    <w:rsid w:val="00B1744A"/>
    <w:rPr>
      <w:rFonts w:asciiTheme="majorHAnsi" w:eastAsiaTheme="majorEastAsia" w:hAnsiTheme="majorHAnsi" w:cstheme="majorBidi"/>
      <w:i/>
      <w:iCs/>
      <w:color w:val="272727" w:themeColor="text1" w:themeTint="D8"/>
      <w:sz w:val="21"/>
      <w:szCs w:val="21"/>
      <w:lang w:val="en-US" w:eastAsia="en-US"/>
    </w:rPr>
  </w:style>
  <w:style w:type="table" w:styleId="LightList-Accent3">
    <w:name w:val="Light List Accent 3"/>
    <w:basedOn w:val="TableNormal"/>
    <w:uiPriority w:val="61"/>
    <w:semiHidden/>
    <w:unhideWhenUsed/>
    <w:rsid w:val="00B1744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FollowedHyperlink">
    <w:name w:val="FollowedHyperlink"/>
    <w:basedOn w:val="DefaultParagraphFont"/>
    <w:uiPriority w:val="99"/>
    <w:semiHidden/>
    <w:unhideWhenUsed/>
    <w:rsid w:val="00B1744A"/>
    <w:rPr>
      <w:color w:val="800080" w:themeColor="followedHyperlink"/>
      <w:u w:val="single"/>
    </w:rPr>
  </w:style>
  <w:style w:type="character" w:styleId="SubtleEmphasis">
    <w:name w:val="Subtle Emphasis"/>
    <w:basedOn w:val="DefaultParagraphFont"/>
    <w:uiPriority w:val="19"/>
    <w:qFormat/>
    <w:rsid w:val="00B1744A"/>
    <w:rPr>
      <w:i/>
      <w:iCs/>
      <w:color w:val="404040" w:themeColor="text1" w:themeTint="BF"/>
    </w:rPr>
  </w:style>
  <w:style w:type="paragraph" w:styleId="EndnoteText">
    <w:name w:val="endnote text"/>
    <w:basedOn w:val="Normal"/>
    <w:link w:val="EndnoteTextChar1"/>
    <w:uiPriority w:val="99"/>
    <w:semiHidden/>
    <w:unhideWhenUsed/>
    <w:rsid w:val="00B1744A"/>
    <w:rPr>
      <w:sz w:val="20"/>
      <w:szCs w:val="20"/>
    </w:rPr>
  </w:style>
  <w:style w:type="character" w:customStyle="1" w:styleId="EndnoteTextChar1">
    <w:name w:val="Endnote Text Char1"/>
    <w:basedOn w:val="DefaultParagraphFont"/>
    <w:link w:val="EndnoteText"/>
    <w:uiPriority w:val="99"/>
    <w:semiHidden/>
    <w:rsid w:val="00B1744A"/>
    <w:rPr>
      <w:rFonts w:ascii="Times New Roman" w:eastAsia="Times New Roman" w:hAnsi="Times New Roman" w:cs="Times New Roman"/>
      <w:lang w:val="en-US" w:eastAsia="en-US"/>
    </w:rPr>
  </w:style>
  <w:style w:type="numbering" w:customStyle="1" w:styleId="NoList4">
    <w:name w:val="No List4"/>
    <w:next w:val="NoList"/>
    <w:uiPriority w:val="99"/>
    <w:semiHidden/>
    <w:unhideWhenUsed/>
    <w:rsid w:val="00A234F6"/>
  </w:style>
  <w:style w:type="paragraph" w:styleId="CommentText">
    <w:name w:val="annotation text"/>
    <w:basedOn w:val="Normal"/>
    <w:link w:val="CommentTextChar"/>
    <w:uiPriority w:val="99"/>
    <w:unhideWhenUsed/>
    <w:rsid w:val="00A234F6"/>
    <w:pPr>
      <w:spacing w:after="160"/>
      <w:jc w:val="both"/>
    </w:pPr>
    <w:rPr>
      <w:rFonts w:eastAsiaTheme="minorHAnsi" w:cstheme="minorBidi"/>
      <w:sz w:val="20"/>
      <w:szCs w:val="20"/>
      <w:lang w:val="id-ID"/>
    </w:rPr>
  </w:style>
  <w:style w:type="character" w:customStyle="1" w:styleId="CommentTextChar">
    <w:name w:val="Comment Text Char"/>
    <w:basedOn w:val="DefaultParagraphFont"/>
    <w:link w:val="CommentText"/>
    <w:uiPriority w:val="99"/>
    <w:rsid w:val="00A234F6"/>
    <w:rPr>
      <w:rFonts w:ascii="Times New Roman" w:eastAsiaTheme="minorHAnsi" w:hAnsi="Times New Roman" w:cstheme="minorBidi"/>
      <w:lang w:eastAsia="en-US"/>
    </w:rPr>
  </w:style>
  <w:style w:type="paragraph" w:styleId="CommentSubject">
    <w:name w:val="annotation subject"/>
    <w:basedOn w:val="CommentText"/>
    <w:next w:val="CommentText"/>
    <w:link w:val="CommentSubjectChar"/>
    <w:uiPriority w:val="99"/>
    <w:unhideWhenUsed/>
    <w:rsid w:val="00A234F6"/>
    <w:rPr>
      <w:b/>
      <w:bCs/>
    </w:rPr>
  </w:style>
  <w:style w:type="character" w:customStyle="1" w:styleId="CommentSubjectChar">
    <w:name w:val="Comment Subject Char"/>
    <w:basedOn w:val="CommentTextChar"/>
    <w:link w:val="CommentSubject"/>
    <w:uiPriority w:val="99"/>
    <w:rsid w:val="00A234F6"/>
    <w:rPr>
      <w:rFonts w:ascii="Times New Roman" w:eastAsiaTheme="minorHAnsi" w:hAnsi="Times New Roman" w:cstheme="minorBidi"/>
      <w:b/>
      <w:bCs/>
      <w:lang w:eastAsia="en-US"/>
    </w:rPr>
  </w:style>
  <w:style w:type="paragraph" w:styleId="TableofFigures">
    <w:name w:val="table of figures"/>
    <w:basedOn w:val="Normal"/>
    <w:next w:val="Normal"/>
    <w:uiPriority w:val="99"/>
    <w:unhideWhenUsed/>
    <w:rsid w:val="00A234F6"/>
    <w:pPr>
      <w:spacing w:line="360" w:lineRule="auto"/>
      <w:jc w:val="both"/>
    </w:pPr>
    <w:rPr>
      <w:rFonts w:eastAsiaTheme="minorEastAsia" w:cstheme="minorBidi"/>
      <w:szCs w:val="22"/>
    </w:rPr>
  </w:style>
  <w:style w:type="paragraph" w:styleId="TOC1">
    <w:name w:val="toc 1"/>
    <w:basedOn w:val="Normal"/>
    <w:next w:val="Normal"/>
    <w:uiPriority w:val="39"/>
    <w:unhideWhenUsed/>
    <w:rsid w:val="00A234F6"/>
    <w:pPr>
      <w:spacing w:after="100" w:line="360" w:lineRule="auto"/>
      <w:jc w:val="both"/>
    </w:pPr>
    <w:rPr>
      <w:rFonts w:eastAsiaTheme="minorHAnsi" w:cstheme="minorBidi"/>
      <w:szCs w:val="22"/>
    </w:rPr>
  </w:style>
  <w:style w:type="paragraph" w:styleId="TOC2">
    <w:name w:val="toc 2"/>
    <w:basedOn w:val="Normal"/>
    <w:next w:val="Normal"/>
    <w:uiPriority w:val="39"/>
    <w:unhideWhenUsed/>
    <w:rsid w:val="00A234F6"/>
    <w:pPr>
      <w:spacing w:after="100" w:line="360" w:lineRule="auto"/>
      <w:ind w:left="240"/>
      <w:jc w:val="both"/>
    </w:pPr>
    <w:rPr>
      <w:rFonts w:eastAsiaTheme="minorHAnsi" w:cstheme="minorBidi"/>
      <w:szCs w:val="22"/>
    </w:rPr>
  </w:style>
  <w:style w:type="paragraph" w:styleId="TOC3">
    <w:name w:val="toc 3"/>
    <w:basedOn w:val="Normal"/>
    <w:next w:val="Normal"/>
    <w:uiPriority w:val="39"/>
    <w:unhideWhenUsed/>
    <w:rsid w:val="00A234F6"/>
    <w:pPr>
      <w:spacing w:after="100" w:line="360" w:lineRule="auto"/>
      <w:ind w:left="480"/>
      <w:jc w:val="both"/>
    </w:pPr>
    <w:rPr>
      <w:rFonts w:eastAsiaTheme="minorHAnsi" w:cstheme="minorBidi"/>
      <w:szCs w:val="22"/>
    </w:rPr>
  </w:style>
  <w:style w:type="paragraph" w:styleId="TOC4">
    <w:name w:val="toc 4"/>
    <w:basedOn w:val="Normal"/>
    <w:next w:val="Normal"/>
    <w:uiPriority w:val="39"/>
    <w:unhideWhenUsed/>
    <w:rsid w:val="00A234F6"/>
    <w:pPr>
      <w:spacing w:after="100" w:line="360" w:lineRule="auto"/>
      <w:ind w:left="720"/>
      <w:jc w:val="both"/>
    </w:pPr>
    <w:rPr>
      <w:rFonts w:eastAsiaTheme="minorEastAsia" w:cstheme="minorBidi"/>
      <w:szCs w:val="22"/>
    </w:rPr>
  </w:style>
  <w:style w:type="paragraph" w:styleId="TOC5">
    <w:name w:val="toc 5"/>
    <w:basedOn w:val="Normal"/>
    <w:next w:val="Normal"/>
    <w:uiPriority w:val="39"/>
    <w:unhideWhenUsed/>
    <w:rsid w:val="00A234F6"/>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uiPriority w:val="39"/>
    <w:unhideWhenUsed/>
    <w:rsid w:val="00A234F6"/>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uiPriority w:val="39"/>
    <w:unhideWhenUsed/>
    <w:rsid w:val="00A234F6"/>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uiPriority w:val="39"/>
    <w:unhideWhenUsed/>
    <w:rsid w:val="00A234F6"/>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uiPriority w:val="39"/>
    <w:unhideWhenUsed/>
    <w:rsid w:val="00A234F6"/>
    <w:pPr>
      <w:spacing w:after="100" w:line="259" w:lineRule="auto"/>
      <w:ind w:left="1760"/>
    </w:pPr>
    <w:rPr>
      <w:rFonts w:asciiTheme="minorHAnsi" w:eastAsiaTheme="minorEastAsia" w:hAnsiTheme="minorHAnsi" w:cstheme="minorBidi"/>
      <w:sz w:val="22"/>
      <w:szCs w:val="22"/>
    </w:rPr>
  </w:style>
  <w:style w:type="character" w:styleId="CommentReference">
    <w:name w:val="annotation reference"/>
    <w:basedOn w:val="DefaultParagraphFont"/>
    <w:uiPriority w:val="99"/>
    <w:unhideWhenUsed/>
    <w:rsid w:val="00A234F6"/>
    <w:rPr>
      <w:sz w:val="16"/>
      <w:szCs w:val="16"/>
    </w:rPr>
  </w:style>
  <w:style w:type="table" w:customStyle="1" w:styleId="TableGrid11">
    <w:name w:val="Table Grid11"/>
    <w:basedOn w:val="TableNormal"/>
    <w:next w:val="TableGrid"/>
    <w:uiPriority w:val="39"/>
    <w:qFormat/>
    <w:rsid w:val="00A234F6"/>
    <w:rPr>
      <w:rFonts w:ascii="Times New Roman" w:eastAsia="SimSu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1.4"/>
    <w:basedOn w:val="ListParagraph"/>
    <w:link w:val="14Char"/>
    <w:qFormat/>
    <w:rsid w:val="00A234F6"/>
    <w:pPr>
      <w:numPr>
        <w:numId w:val="2"/>
      </w:numPr>
      <w:spacing w:after="160" w:line="480" w:lineRule="auto"/>
      <w:ind w:left="567" w:hanging="567"/>
      <w:jc w:val="both"/>
    </w:pPr>
    <w:rPr>
      <w:rFonts w:ascii="Times New Roman" w:eastAsiaTheme="minorHAnsi" w:hAnsi="Times New Roman" w:cs="Times New Roman"/>
      <w:b/>
      <w:sz w:val="24"/>
      <w:szCs w:val="24"/>
      <w:lang w:val="en-US"/>
    </w:rPr>
  </w:style>
  <w:style w:type="character" w:customStyle="1" w:styleId="14Char">
    <w:name w:val="1.4 Char"/>
    <w:basedOn w:val="DefaultParagraphFont"/>
    <w:link w:val="14"/>
    <w:rsid w:val="00A234F6"/>
    <w:rPr>
      <w:rFonts w:ascii="Times New Roman" w:eastAsiaTheme="minorHAnsi" w:hAnsi="Times New Roman" w:cs="Times New Roman"/>
      <w:b/>
      <w:sz w:val="24"/>
      <w:szCs w:val="24"/>
      <w:lang w:val="en-US" w:eastAsia="en-US"/>
    </w:rPr>
  </w:style>
  <w:style w:type="table" w:customStyle="1" w:styleId="TableGridLight1">
    <w:name w:val="Table Grid Light1"/>
    <w:basedOn w:val="TableNormal"/>
    <w:uiPriority w:val="40"/>
    <w:rsid w:val="00A234F6"/>
    <w:rPr>
      <w:rFonts w:ascii="Times New Roman" w:eastAsia="SimSun" w:hAnsi="Times New Roman" w:cs="Times New Roman"/>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bab3">
    <w:name w:val="sub bab 3"/>
    <w:basedOn w:val="ListParagraph"/>
    <w:link w:val="subbab3Char"/>
    <w:qFormat/>
    <w:rsid w:val="00A234F6"/>
    <w:pPr>
      <w:numPr>
        <w:numId w:val="3"/>
      </w:numPr>
      <w:spacing w:after="160" w:line="360" w:lineRule="auto"/>
      <w:jc w:val="both"/>
    </w:pPr>
    <w:rPr>
      <w:rFonts w:ascii="Times New Roman" w:eastAsiaTheme="minorEastAsia" w:hAnsi="Times New Roman" w:cs="Times New Roman"/>
      <w:sz w:val="24"/>
      <w:szCs w:val="24"/>
      <w:lang w:val="en-US"/>
    </w:rPr>
  </w:style>
  <w:style w:type="character" w:customStyle="1" w:styleId="subbab3Char">
    <w:name w:val="sub bab 3 Char"/>
    <w:basedOn w:val="DefaultParagraphFont"/>
    <w:link w:val="subbab3"/>
    <w:rsid w:val="00A234F6"/>
    <w:rPr>
      <w:rFonts w:ascii="Times New Roman" w:eastAsiaTheme="minorEastAsia" w:hAnsi="Times New Roman" w:cs="Times New Roman"/>
      <w:sz w:val="24"/>
      <w:szCs w:val="24"/>
      <w:lang w:val="en-US" w:eastAsia="en-US"/>
    </w:rPr>
  </w:style>
  <w:style w:type="table" w:customStyle="1" w:styleId="TableGrid12">
    <w:name w:val="Table Grid12"/>
    <w:basedOn w:val="TableNormal"/>
    <w:uiPriority w:val="39"/>
    <w:qFormat/>
    <w:rsid w:val="00A234F6"/>
    <w:rPr>
      <w:rFonts w:ascii="Times New Roman" w:eastAsiaTheme="minorEastAsia"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A234F6"/>
  </w:style>
  <w:style w:type="paragraph" w:customStyle="1" w:styleId="TABEL">
    <w:name w:val="TABEL"/>
    <w:basedOn w:val="Normal"/>
    <w:link w:val="TABELChar"/>
    <w:qFormat/>
    <w:rsid w:val="00A234F6"/>
    <w:pPr>
      <w:spacing w:after="160" w:line="276" w:lineRule="auto"/>
      <w:jc w:val="center"/>
    </w:pPr>
    <w:rPr>
      <w:rFonts w:eastAsiaTheme="minorEastAsia"/>
      <w:b/>
      <w:bCs/>
    </w:rPr>
  </w:style>
  <w:style w:type="character" w:customStyle="1" w:styleId="TABELChar">
    <w:name w:val="TABEL Char"/>
    <w:basedOn w:val="DefaultParagraphFont"/>
    <w:link w:val="TABEL"/>
    <w:rsid w:val="00A234F6"/>
    <w:rPr>
      <w:rFonts w:ascii="Times New Roman" w:eastAsiaTheme="minorEastAsia" w:hAnsi="Times New Roman" w:cs="Times New Roman"/>
      <w:b/>
      <w:bCs/>
      <w:sz w:val="24"/>
      <w:szCs w:val="24"/>
      <w:lang w:val="en-US" w:eastAsia="en-US"/>
    </w:rPr>
  </w:style>
  <w:style w:type="character" w:customStyle="1" w:styleId="CommentTextChar1">
    <w:name w:val="Comment Text Char1"/>
    <w:basedOn w:val="DefaultParagraphFont"/>
    <w:uiPriority w:val="99"/>
    <w:semiHidden/>
    <w:rsid w:val="00A234F6"/>
    <w:rPr>
      <w:sz w:val="20"/>
      <w:szCs w:val="20"/>
    </w:rPr>
  </w:style>
  <w:style w:type="character" w:customStyle="1" w:styleId="CommentSubjectChar1">
    <w:name w:val="Comment Subject Char1"/>
    <w:basedOn w:val="CommentTextChar1"/>
    <w:uiPriority w:val="99"/>
    <w:semiHidden/>
    <w:rsid w:val="00A234F6"/>
    <w:rPr>
      <w:b/>
      <w:bCs/>
      <w:sz w:val="20"/>
      <w:szCs w:val="20"/>
    </w:rPr>
  </w:style>
  <w:style w:type="paragraph" w:customStyle="1" w:styleId="Daftarpustaka">
    <w:name w:val="Daftar pustaka"/>
    <w:basedOn w:val="Normal"/>
    <w:link w:val="DaftarpustakaChar"/>
    <w:qFormat/>
    <w:rsid w:val="00A234F6"/>
    <w:pPr>
      <w:spacing w:after="160" w:line="480" w:lineRule="auto"/>
      <w:ind w:left="709" w:hanging="709"/>
      <w:jc w:val="center"/>
    </w:pPr>
    <w:rPr>
      <w:rFonts w:eastAsiaTheme="minorEastAsia"/>
      <w:b/>
    </w:rPr>
  </w:style>
  <w:style w:type="character" w:customStyle="1" w:styleId="DaftarpustakaChar">
    <w:name w:val="Daftar pustaka Char"/>
    <w:basedOn w:val="DefaultParagraphFont"/>
    <w:link w:val="Daftarpustaka"/>
    <w:rsid w:val="00A234F6"/>
    <w:rPr>
      <w:rFonts w:ascii="Times New Roman" w:eastAsiaTheme="minorEastAsia" w:hAnsi="Times New Roman" w:cs="Times New Roman"/>
      <w:b/>
      <w:sz w:val="24"/>
      <w:szCs w:val="24"/>
      <w:lang w:val="en-US" w:eastAsia="en-US"/>
    </w:rPr>
  </w:style>
  <w:style w:type="paragraph" w:customStyle="1" w:styleId="NoSpacing1">
    <w:name w:val="No Spacing1"/>
    <w:uiPriority w:val="99"/>
    <w:qFormat/>
    <w:rsid w:val="00A234F6"/>
    <w:pPr>
      <w:jc w:val="both"/>
    </w:pPr>
    <w:rPr>
      <w:rFonts w:ascii="Times New Roman" w:eastAsiaTheme="minorEastAsia" w:hAnsi="Times New Roman" w:cstheme="minorBidi"/>
      <w:sz w:val="24"/>
      <w:szCs w:val="22"/>
      <w:lang w:val="en-US" w:eastAsia="en-US"/>
    </w:rPr>
  </w:style>
  <w:style w:type="character" w:customStyle="1" w:styleId="st">
    <w:name w:val="st"/>
    <w:basedOn w:val="DefaultParagraphFont"/>
    <w:rsid w:val="00A234F6"/>
  </w:style>
  <w:style w:type="character" w:customStyle="1" w:styleId="PlaceholderText1">
    <w:name w:val="Placeholder Text1"/>
    <w:basedOn w:val="DefaultParagraphFont"/>
    <w:uiPriority w:val="99"/>
    <w:semiHidden/>
    <w:rsid w:val="00A234F6"/>
    <w:rPr>
      <w:color w:val="808080"/>
    </w:rPr>
  </w:style>
  <w:style w:type="paragraph" w:styleId="Subtitle">
    <w:name w:val="Subtitle"/>
    <w:basedOn w:val="Normal"/>
    <w:next w:val="Normal"/>
    <w:link w:val="SubtitleChar"/>
    <w:rsid w:val="003C11DD"/>
    <w:pPr>
      <w:keepNext/>
      <w:keepLines/>
      <w:spacing w:before="360" w:after="80" w:line="259" w:lineRule="auto"/>
    </w:pPr>
    <w:rPr>
      <w:rFonts w:ascii="Georgia" w:eastAsia="Georgia" w:hAnsi="Georgia" w:cs="Georgia"/>
      <w:i/>
      <w:color w:val="666666"/>
      <w:sz w:val="48"/>
      <w:szCs w:val="48"/>
      <w:lang w:val="id-ID"/>
    </w:rPr>
  </w:style>
  <w:style w:type="character" w:customStyle="1" w:styleId="SubtitleChar">
    <w:name w:val="Subtitle Char"/>
    <w:basedOn w:val="DefaultParagraphFont"/>
    <w:link w:val="Subtitle"/>
    <w:rsid w:val="003C11DD"/>
    <w:rPr>
      <w:rFonts w:ascii="Georgia" w:eastAsia="Georgia" w:hAnsi="Georgia" w:cs="Georgia"/>
      <w:i/>
      <w:color w:val="666666"/>
      <w:sz w:val="48"/>
      <w:szCs w:val="48"/>
      <w:lang w:eastAsia="en-US"/>
    </w:rPr>
  </w:style>
  <w:style w:type="character" w:customStyle="1" w:styleId="UnresolvedMention6">
    <w:name w:val="Unresolved Mention6"/>
    <w:basedOn w:val="DefaultParagraphFont"/>
    <w:uiPriority w:val="99"/>
    <w:semiHidden/>
    <w:unhideWhenUsed/>
    <w:rsid w:val="00E730D0"/>
    <w:rPr>
      <w:color w:val="605E5C"/>
      <w:shd w:val="clear" w:color="auto" w:fill="E1DFDD"/>
    </w:rPr>
  </w:style>
  <w:style w:type="table" w:customStyle="1" w:styleId="TableGrid0">
    <w:name w:val="TableGrid"/>
    <w:rsid w:val="002713F0"/>
    <w:rPr>
      <w:rFonts w:eastAsia="Times New Roman" w:cs="Times New Roman"/>
      <w:sz w:val="22"/>
      <w:szCs w:val="22"/>
      <w:lang w:val="en-US" w:eastAsia="en-US"/>
    </w:rPr>
    <w:tblPr>
      <w:tblCellMar>
        <w:top w:w="0" w:type="dxa"/>
        <w:left w:w="0" w:type="dxa"/>
        <w:bottom w:w="0" w:type="dxa"/>
        <w:right w:w="0" w:type="dxa"/>
      </w:tblCellMar>
    </w:tblPr>
  </w:style>
  <w:style w:type="table" w:customStyle="1" w:styleId="TableGrid13">
    <w:name w:val="TableGrid1"/>
    <w:rsid w:val="002713F0"/>
    <w:rPr>
      <w:rFonts w:eastAsia="Times New Roman" w:cs="Times New Roman"/>
      <w:sz w:val="22"/>
      <w:szCs w:val="22"/>
      <w:lang w:val="en-US" w:eastAsia="en-US"/>
    </w:rPr>
    <w:tblPr>
      <w:tblCellMar>
        <w:top w:w="0" w:type="dxa"/>
        <w:left w:w="0" w:type="dxa"/>
        <w:bottom w:w="0" w:type="dxa"/>
        <w:right w:w="0" w:type="dxa"/>
      </w:tblCellMar>
    </w:tblPr>
  </w:style>
  <w:style w:type="table" w:customStyle="1" w:styleId="TableGrid130">
    <w:name w:val="Table Grid13"/>
    <w:basedOn w:val="TableNormal"/>
    <w:next w:val="TableGrid"/>
    <w:uiPriority w:val="39"/>
    <w:rsid w:val="00957D07"/>
    <w:rPr>
      <w:rFonts w:ascii="Aptos" w:eastAsia="Aptos" w:hAnsi="Aptos" w:cs="Times New Roman"/>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7D07"/>
    <w:rPr>
      <w:rFonts w:ascii="Aptos" w:eastAsia="Aptos" w:hAnsi="Aptos" w:cs="Times New Roman"/>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qFormat/>
    <w:rsid w:val="00353BD9"/>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qFormat/>
    <w:rsid w:val="00AA5070"/>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qFormat/>
    <w:rsid w:val="00AA5070"/>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qFormat/>
    <w:rsid w:val="00AA5070"/>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D84F13"/>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16777"/>
    <w:rPr>
      <w:rFonts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56D9F"/>
    <w:rPr>
      <w:rFonts w:cs="Times New Roman"/>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56D9F"/>
    <w:rPr>
      <w:rFonts w:cs="Times New Roman"/>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56D9F"/>
    <w:rPr>
      <w:rFonts w:cs="Times New Roman"/>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256D9F"/>
    <w:rPr>
      <w:rFonts w:cs="Times New Roman"/>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2217B"/>
    <w:rPr>
      <w:rFonts w:cs="Times New Roman"/>
      <w:kern w:val="2"/>
      <w:sz w:val="22"/>
      <w:szCs w:val="2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86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024794">
      <w:bodyDiv w:val="1"/>
      <w:marLeft w:val="0"/>
      <w:marRight w:val="0"/>
      <w:marTop w:val="0"/>
      <w:marBottom w:val="0"/>
      <w:divBdr>
        <w:top w:val="none" w:sz="0" w:space="0" w:color="auto"/>
        <w:left w:val="none" w:sz="0" w:space="0" w:color="auto"/>
        <w:bottom w:val="none" w:sz="0" w:space="0" w:color="auto"/>
        <w:right w:val="none" w:sz="0" w:space="0" w:color="auto"/>
      </w:divBdr>
    </w:div>
    <w:div w:id="461775335">
      <w:bodyDiv w:val="1"/>
      <w:marLeft w:val="0"/>
      <w:marRight w:val="0"/>
      <w:marTop w:val="0"/>
      <w:marBottom w:val="0"/>
      <w:divBdr>
        <w:top w:val="none" w:sz="0" w:space="0" w:color="auto"/>
        <w:left w:val="none" w:sz="0" w:space="0" w:color="auto"/>
        <w:bottom w:val="none" w:sz="0" w:space="0" w:color="auto"/>
        <w:right w:val="none" w:sz="0" w:space="0" w:color="auto"/>
      </w:divBdr>
    </w:div>
    <w:div w:id="542865663">
      <w:bodyDiv w:val="1"/>
      <w:marLeft w:val="0"/>
      <w:marRight w:val="0"/>
      <w:marTop w:val="0"/>
      <w:marBottom w:val="0"/>
      <w:divBdr>
        <w:top w:val="none" w:sz="0" w:space="0" w:color="auto"/>
        <w:left w:val="none" w:sz="0" w:space="0" w:color="auto"/>
        <w:bottom w:val="none" w:sz="0" w:space="0" w:color="auto"/>
        <w:right w:val="none" w:sz="0" w:space="0" w:color="auto"/>
      </w:divBdr>
    </w:div>
    <w:div w:id="569343596">
      <w:bodyDiv w:val="1"/>
      <w:marLeft w:val="0"/>
      <w:marRight w:val="0"/>
      <w:marTop w:val="0"/>
      <w:marBottom w:val="0"/>
      <w:divBdr>
        <w:top w:val="none" w:sz="0" w:space="0" w:color="auto"/>
        <w:left w:val="none" w:sz="0" w:space="0" w:color="auto"/>
        <w:bottom w:val="none" w:sz="0" w:space="0" w:color="auto"/>
        <w:right w:val="none" w:sz="0" w:space="0" w:color="auto"/>
      </w:divBdr>
      <w:divsChild>
        <w:div w:id="1709642691">
          <w:marLeft w:val="0"/>
          <w:marRight w:val="0"/>
          <w:marTop w:val="0"/>
          <w:marBottom w:val="0"/>
          <w:divBdr>
            <w:top w:val="none" w:sz="0" w:space="0" w:color="auto"/>
            <w:left w:val="none" w:sz="0" w:space="0" w:color="auto"/>
            <w:bottom w:val="none" w:sz="0" w:space="0" w:color="auto"/>
            <w:right w:val="none" w:sz="0" w:space="0" w:color="auto"/>
          </w:divBdr>
        </w:div>
      </w:divsChild>
    </w:div>
    <w:div w:id="720985797">
      <w:bodyDiv w:val="1"/>
      <w:marLeft w:val="0"/>
      <w:marRight w:val="0"/>
      <w:marTop w:val="0"/>
      <w:marBottom w:val="0"/>
      <w:divBdr>
        <w:top w:val="none" w:sz="0" w:space="0" w:color="auto"/>
        <w:left w:val="none" w:sz="0" w:space="0" w:color="auto"/>
        <w:bottom w:val="none" w:sz="0" w:space="0" w:color="auto"/>
        <w:right w:val="none" w:sz="0" w:space="0" w:color="auto"/>
      </w:divBdr>
    </w:div>
    <w:div w:id="751590642">
      <w:bodyDiv w:val="1"/>
      <w:marLeft w:val="0"/>
      <w:marRight w:val="0"/>
      <w:marTop w:val="0"/>
      <w:marBottom w:val="0"/>
      <w:divBdr>
        <w:top w:val="none" w:sz="0" w:space="0" w:color="auto"/>
        <w:left w:val="none" w:sz="0" w:space="0" w:color="auto"/>
        <w:bottom w:val="none" w:sz="0" w:space="0" w:color="auto"/>
        <w:right w:val="none" w:sz="0" w:space="0" w:color="auto"/>
      </w:divBdr>
    </w:div>
    <w:div w:id="842471681">
      <w:bodyDiv w:val="1"/>
      <w:marLeft w:val="0"/>
      <w:marRight w:val="0"/>
      <w:marTop w:val="0"/>
      <w:marBottom w:val="0"/>
      <w:divBdr>
        <w:top w:val="none" w:sz="0" w:space="0" w:color="auto"/>
        <w:left w:val="none" w:sz="0" w:space="0" w:color="auto"/>
        <w:bottom w:val="none" w:sz="0" w:space="0" w:color="auto"/>
        <w:right w:val="none" w:sz="0" w:space="0" w:color="auto"/>
      </w:divBdr>
    </w:div>
    <w:div w:id="911430373">
      <w:bodyDiv w:val="1"/>
      <w:marLeft w:val="0"/>
      <w:marRight w:val="0"/>
      <w:marTop w:val="0"/>
      <w:marBottom w:val="0"/>
      <w:divBdr>
        <w:top w:val="none" w:sz="0" w:space="0" w:color="auto"/>
        <w:left w:val="none" w:sz="0" w:space="0" w:color="auto"/>
        <w:bottom w:val="none" w:sz="0" w:space="0" w:color="auto"/>
        <w:right w:val="none" w:sz="0" w:space="0" w:color="auto"/>
      </w:divBdr>
    </w:div>
    <w:div w:id="939724756">
      <w:bodyDiv w:val="1"/>
      <w:marLeft w:val="0"/>
      <w:marRight w:val="0"/>
      <w:marTop w:val="0"/>
      <w:marBottom w:val="0"/>
      <w:divBdr>
        <w:top w:val="none" w:sz="0" w:space="0" w:color="auto"/>
        <w:left w:val="none" w:sz="0" w:space="0" w:color="auto"/>
        <w:bottom w:val="none" w:sz="0" w:space="0" w:color="auto"/>
        <w:right w:val="none" w:sz="0" w:space="0" w:color="auto"/>
      </w:divBdr>
    </w:div>
    <w:div w:id="1142121081">
      <w:bodyDiv w:val="1"/>
      <w:marLeft w:val="0"/>
      <w:marRight w:val="0"/>
      <w:marTop w:val="0"/>
      <w:marBottom w:val="0"/>
      <w:divBdr>
        <w:top w:val="none" w:sz="0" w:space="0" w:color="auto"/>
        <w:left w:val="none" w:sz="0" w:space="0" w:color="auto"/>
        <w:bottom w:val="none" w:sz="0" w:space="0" w:color="auto"/>
        <w:right w:val="none" w:sz="0" w:space="0" w:color="auto"/>
      </w:divBdr>
    </w:div>
    <w:div w:id="1309287877">
      <w:bodyDiv w:val="1"/>
      <w:marLeft w:val="0"/>
      <w:marRight w:val="0"/>
      <w:marTop w:val="0"/>
      <w:marBottom w:val="0"/>
      <w:divBdr>
        <w:top w:val="none" w:sz="0" w:space="0" w:color="auto"/>
        <w:left w:val="none" w:sz="0" w:space="0" w:color="auto"/>
        <w:bottom w:val="none" w:sz="0" w:space="0" w:color="auto"/>
        <w:right w:val="none" w:sz="0" w:space="0" w:color="auto"/>
      </w:divBdr>
    </w:div>
    <w:div w:id="1354381268">
      <w:bodyDiv w:val="1"/>
      <w:marLeft w:val="0"/>
      <w:marRight w:val="0"/>
      <w:marTop w:val="0"/>
      <w:marBottom w:val="0"/>
      <w:divBdr>
        <w:top w:val="none" w:sz="0" w:space="0" w:color="auto"/>
        <w:left w:val="none" w:sz="0" w:space="0" w:color="auto"/>
        <w:bottom w:val="none" w:sz="0" w:space="0" w:color="auto"/>
        <w:right w:val="none" w:sz="0" w:space="0" w:color="auto"/>
      </w:divBdr>
    </w:div>
    <w:div w:id="1591815817">
      <w:bodyDiv w:val="1"/>
      <w:marLeft w:val="0"/>
      <w:marRight w:val="0"/>
      <w:marTop w:val="0"/>
      <w:marBottom w:val="0"/>
      <w:divBdr>
        <w:top w:val="none" w:sz="0" w:space="0" w:color="auto"/>
        <w:left w:val="none" w:sz="0" w:space="0" w:color="auto"/>
        <w:bottom w:val="none" w:sz="0" w:space="0" w:color="auto"/>
        <w:right w:val="none" w:sz="0" w:space="0" w:color="auto"/>
      </w:divBdr>
    </w:div>
    <w:div w:id="1601374433">
      <w:bodyDiv w:val="1"/>
      <w:marLeft w:val="0"/>
      <w:marRight w:val="0"/>
      <w:marTop w:val="0"/>
      <w:marBottom w:val="0"/>
      <w:divBdr>
        <w:top w:val="none" w:sz="0" w:space="0" w:color="auto"/>
        <w:left w:val="none" w:sz="0" w:space="0" w:color="auto"/>
        <w:bottom w:val="none" w:sz="0" w:space="0" w:color="auto"/>
        <w:right w:val="none" w:sz="0" w:space="0" w:color="auto"/>
      </w:divBdr>
    </w:div>
    <w:div w:id="1772817341">
      <w:bodyDiv w:val="1"/>
      <w:marLeft w:val="0"/>
      <w:marRight w:val="0"/>
      <w:marTop w:val="0"/>
      <w:marBottom w:val="0"/>
      <w:divBdr>
        <w:top w:val="none" w:sz="0" w:space="0" w:color="auto"/>
        <w:left w:val="none" w:sz="0" w:space="0" w:color="auto"/>
        <w:bottom w:val="none" w:sz="0" w:space="0" w:color="auto"/>
        <w:right w:val="none" w:sz="0" w:space="0" w:color="auto"/>
      </w:divBdr>
    </w:div>
    <w:div w:id="1799955014">
      <w:bodyDiv w:val="1"/>
      <w:marLeft w:val="0"/>
      <w:marRight w:val="0"/>
      <w:marTop w:val="0"/>
      <w:marBottom w:val="0"/>
      <w:divBdr>
        <w:top w:val="none" w:sz="0" w:space="0" w:color="auto"/>
        <w:left w:val="none" w:sz="0" w:space="0" w:color="auto"/>
        <w:bottom w:val="none" w:sz="0" w:space="0" w:color="auto"/>
        <w:right w:val="none" w:sz="0" w:space="0" w:color="auto"/>
      </w:divBdr>
    </w:div>
    <w:div w:id="2070573290">
      <w:bodyDiv w:val="1"/>
      <w:marLeft w:val="0"/>
      <w:marRight w:val="0"/>
      <w:marTop w:val="0"/>
      <w:marBottom w:val="0"/>
      <w:divBdr>
        <w:top w:val="none" w:sz="0" w:space="0" w:color="auto"/>
        <w:left w:val="none" w:sz="0" w:space="0" w:color="auto"/>
        <w:bottom w:val="none" w:sz="0" w:space="0" w:color="auto"/>
        <w:right w:val="none" w:sz="0" w:space="0" w:color="auto"/>
      </w:divBdr>
    </w:div>
    <w:div w:id="208136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kilubis9900@gmail.com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utfi.feb@untirta.ac.id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kas19</b:Tag>
    <b:SourceType>Book</b:SourceType>
    <b:Guid>{819F102A-175B-4721-B437-9AC819065451}</b:Guid>
    <b:Title>Manajemen Sumber Daya Manusia (Teori dan Praktik)</b:Title>
    <b:Year>2019</b:Year>
    <b:Publisher>PT. Raja Gafindo Persada</b:Publisher>
    <b:Author>
      <b:Author>
        <b:Corporate>kasmir</b:Corporate>
      </b:Author>
    </b:Author>
    <b:RefOrder>2</b:RefOrder>
  </b:Source>
  <b:Source>
    <b:Tag>Sug19</b:Tag>
    <b:SourceType>JournalArticle</b:SourceType>
    <b:Guid>{1154880B-AE13-4D6F-8ABC-CA1D59FF6B35}</b:Guid>
    <b:Author>
      <b:Author>
        <b:Corporate>Sugiyono</b:Corporate>
      </b:Author>
    </b:Author>
    <b:Title>Metode Penelitian Kuantitatif dan Kualitatif</b:Title>
    <b:JournalName>Alfabeta</b:JournalName>
    <b:Year>2019</b:Year>
    <b:RefOrder>3</b:RefOrder>
  </b:Source>
</b:Sources>
</file>

<file path=customXml/itemProps1.xml><?xml version="1.0" encoding="utf-8"?>
<ds:datastoreItem xmlns:ds="http://schemas.openxmlformats.org/officeDocument/2006/customXml" ds:itemID="{754A9FB0-C628-455B-9B08-A69F5FE22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18</Pages>
  <Words>11314</Words>
  <Characters>64495</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75658</CharactersWithSpaces>
  <SharedDoc>false</SharedDoc>
  <HLinks>
    <vt:vector size="36" baseType="variant">
      <vt:variant>
        <vt:i4>3211366</vt:i4>
      </vt:variant>
      <vt:variant>
        <vt:i4>18</vt:i4>
      </vt:variant>
      <vt:variant>
        <vt:i4>0</vt:i4>
      </vt:variant>
      <vt:variant>
        <vt:i4>5</vt:i4>
      </vt:variant>
      <vt:variant>
        <vt:lpwstr>http://www.jurnal.syntaxliterate.co.id/index.php/syntax-literate/user/register</vt:lpwstr>
      </vt:variant>
      <vt:variant>
        <vt:lpwstr/>
      </vt:variant>
      <vt:variant>
        <vt:i4>262219</vt:i4>
      </vt:variant>
      <vt:variant>
        <vt:i4>15</vt:i4>
      </vt:variant>
      <vt:variant>
        <vt:i4>0</vt:i4>
      </vt:variant>
      <vt:variant>
        <vt:i4>5</vt:i4>
      </vt:variant>
      <vt:variant>
        <vt:lpwstr>http://www.jurnal.syntaxliterate.co.id/index.php/syntax-literate</vt:lpwstr>
      </vt:variant>
      <vt:variant>
        <vt:lpwstr/>
      </vt:variant>
      <vt:variant>
        <vt:i4>6881328</vt:i4>
      </vt:variant>
      <vt:variant>
        <vt:i4>9</vt:i4>
      </vt:variant>
      <vt:variant>
        <vt:i4>0</vt:i4>
      </vt:variant>
      <vt:variant>
        <vt:i4>5</vt:i4>
      </vt:variant>
      <vt:variant>
        <vt:lpwstr>http://www.jurnal.syntaxliterate.co.id/index.php/syntax-literate/about/submissions</vt:lpwstr>
      </vt:variant>
      <vt:variant>
        <vt:lpwstr/>
      </vt:variant>
      <vt:variant>
        <vt:i4>7274580</vt:i4>
      </vt:variant>
      <vt:variant>
        <vt:i4>6</vt:i4>
      </vt:variant>
      <vt:variant>
        <vt:i4>0</vt:i4>
      </vt:variant>
      <vt:variant>
        <vt:i4>5</vt:i4>
      </vt:variant>
      <vt:variant>
        <vt:lpwstr>mailto:syntaxliterateofficia@gmail.com</vt:lpwstr>
      </vt:variant>
      <vt:variant>
        <vt:lpwstr/>
      </vt:variant>
      <vt:variant>
        <vt:i4>6750275</vt:i4>
      </vt:variant>
      <vt:variant>
        <vt:i4>3</vt:i4>
      </vt:variant>
      <vt:variant>
        <vt:i4>0</vt:i4>
      </vt:variant>
      <vt:variant>
        <vt:i4>5</vt:i4>
      </vt:variant>
      <vt:variant>
        <vt:lpwstr>mailto:mugimugi@gmail.com</vt:lpwstr>
      </vt:variant>
      <vt:variant>
        <vt:lpwstr/>
      </vt:variant>
      <vt:variant>
        <vt:i4>8323153</vt:i4>
      </vt:variant>
      <vt:variant>
        <vt:i4>0</vt:i4>
      </vt:variant>
      <vt:variant>
        <vt:i4>0</vt:i4>
      </vt:variant>
      <vt:variant>
        <vt:i4>5</vt:i4>
      </vt:variant>
      <vt:variant>
        <vt:lpwstr>mailto:annisawibawanthi@gmail.com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Levia Angellina Putri</cp:lastModifiedBy>
  <cp:revision>261</cp:revision>
  <cp:lastPrinted>2024-11-03T05:23:00Z</cp:lastPrinted>
  <dcterms:created xsi:type="dcterms:W3CDTF">2020-01-09T02:41:00Z</dcterms:created>
  <dcterms:modified xsi:type="dcterms:W3CDTF">2024-11-12T06:09:00Z</dcterms:modified>
</cp:coreProperties>
</file>