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5C0EB" w14:textId="57D5B2B4" w:rsidR="00C13D28" w:rsidRDefault="007F3F54" w:rsidP="00EA42CA">
      <w:pPr>
        <w:ind w:right="16"/>
        <w:jc w:val="center"/>
        <w:rPr>
          <w:b/>
          <w:bCs/>
          <w:sz w:val="28"/>
          <w:szCs w:val="28"/>
        </w:rPr>
      </w:pPr>
      <w:r w:rsidRPr="007F3F54">
        <w:rPr>
          <w:b/>
          <w:bCs/>
          <w:sz w:val="28"/>
          <w:szCs w:val="28"/>
        </w:rPr>
        <w:t>PENGARUH KEPEMIMPINAN TRANSFORMASIONAL DAN LINGKUNGAN KERJA BERBASIS DIGITAL TERHADAP KINERJA PEGAWAI DENGAN KEPUASAN KERJA SEBAGAI VARIABEL INTERVENING PADA BADAN PENDAPATAN DAERAH (BAPENDA) KOTA PADANG</w:t>
      </w:r>
    </w:p>
    <w:p w14:paraId="6B37706C" w14:textId="77777777" w:rsidR="007F3F54" w:rsidRPr="005F2C7E" w:rsidRDefault="007F3F54" w:rsidP="00EA42CA">
      <w:pPr>
        <w:ind w:right="16"/>
        <w:jc w:val="center"/>
        <w:rPr>
          <w:b/>
          <w:bCs/>
        </w:rPr>
      </w:pPr>
    </w:p>
    <w:p w14:paraId="7540D3FA" w14:textId="77A1FCAC" w:rsidR="004F344A" w:rsidRPr="007F3F54" w:rsidRDefault="007F3F54" w:rsidP="00263C63">
      <w:pPr>
        <w:ind w:right="16"/>
        <w:jc w:val="center"/>
        <w:rPr>
          <w:b/>
        </w:rPr>
      </w:pPr>
      <w:r w:rsidRPr="007F3F54">
        <w:rPr>
          <w:b/>
          <w:lang w:val="id-ID"/>
        </w:rPr>
        <w:t>Zihan Nurul Chairinisa</w:t>
      </w:r>
      <w:r w:rsidRPr="007F3F54">
        <w:rPr>
          <w:b/>
          <w:vertAlign w:val="superscript"/>
        </w:rPr>
        <w:t>1</w:t>
      </w:r>
      <w:r w:rsidRPr="007F3F54">
        <w:rPr>
          <w:b/>
        </w:rPr>
        <w:t>, Ramdani Bayu Putra</w:t>
      </w:r>
      <w:r w:rsidRPr="007F3F54">
        <w:rPr>
          <w:b/>
          <w:vertAlign w:val="superscript"/>
        </w:rPr>
        <w:t>2</w:t>
      </w:r>
      <w:r w:rsidRPr="007F3F54">
        <w:rPr>
          <w:b/>
        </w:rPr>
        <w:t xml:space="preserve">, </w:t>
      </w:r>
      <w:r w:rsidRPr="007F3F54">
        <w:rPr>
          <w:b/>
        </w:rPr>
        <w:t>Putri Azizi</w:t>
      </w:r>
      <w:r w:rsidR="00525A10" w:rsidRPr="007F3F54">
        <w:rPr>
          <w:b/>
          <w:vertAlign w:val="superscript"/>
        </w:rPr>
        <w:t>3</w:t>
      </w:r>
      <w:r w:rsidR="00C13D28" w:rsidRPr="007F3F54">
        <w:rPr>
          <w:b/>
        </w:rPr>
        <w:t xml:space="preserve"> </w:t>
      </w:r>
    </w:p>
    <w:p w14:paraId="4403D3F1" w14:textId="3FE51DD4" w:rsidR="007F3F54" w:rsidRPr="007F3F54" w:rsidRDefault="007F3F54" w:rsidP="00F34550">
      <w:pPr>
        <w:ind w:right="16"/>
        <w:jc w:val="center"/>
        <w:rPr>
          <w:bCs/>
        </w:rPr>
      </w:pPr>
      <w:r w:rsidRPr="007F3F54">
        <w:rPr>
          <w:bCs/>
        </w:rPr>
        <w:t>UPI</w:t>
      </w:r>
      <w:r w:rsidRPr="007F3F54">
        <w:rPr>
          <w:bCs/>
        </w:rPr>
        <w:t xml:space="preserve"> YPTK </w:t>
      </w:r>
      <w:r w:rsidRPr="007F3F54">
        <w:rPr>
          <w:bCs/>
        </w:rPr>
        <w:t>Padang</w:t>
      </w:r>
    </w:p>
    <w:p w14:paraId="15847B76" w14:textId="3F3844F3" w:rsidR="00F10D20" w:rsidRPr="007F3F54" w:rsidRDefault="007F3F54" w:rsidP="00F34550">
      <w:pPr>
        <w:ind w:right="16"/>
        <w:jc w:val="center"/>
        <w:rPr>
          <w:vertAlign w:val="superscript"/>
        </w:rPr>
      </w:pPr>
      <w:r>
        <w:rPr>
          <w:lang w:val="id-ID"/>
        </w:rPr>
        <w:t>E-Mail</w:t>
      </w:r>
      <w:r w:rsidR="00B32EC2" w:rsidRPr="00AE3C64">
        <w:rPr>
          <w:lang w:val="id-ID"/>
        </w:rPr>
        <w:t>:</w:t>
      </w:r>
      <w:hyperlink r:id="rId8" w:history="1">
        <w:r w:rsidRPr="007F3F54">
          <w:rPr>
            <w:rStyle w:val="Hyperlink"/>
          </w:rPr>
          <w:t xml:space="preserve"> zihannurul220703@gmail.com</w:t>
        </w:r>
        <w:r w:rsidRPr="007F3F54">
          <w:rPr>
            <w:rStyle w:val="Hyperlink"/>
            <w:vertAlign w:val="superscript"/>
          </w:rPr>
          <w:t>1</w:t>
        </w:r>
      </w:hyperlink>
      <w:r w:rsidRPr="007F3F54">
        <w:t xml:space="preserve">, </w:t>
      </w:r>
      <w:hyperlink r:id="rId9" w:history="1">
        <w:r w:rsidRPr="007F3F54">
          <w:t xml:space="preserve"> </w:t>
        </w:r>
        <w:r w:rsidRPr="007F3F54">
          <w:rPr>
            <w:rStyle w:val="Hyperlink"/>
          </w:rPr>
          <w:t>ramdhani_bayi@upiyptk.ac.id</w:t>
        </w:r>
        <w:r w:rsidRPr="007F3F54">
          <w:rPr>
            <w:rStyle w:val="Hyperlink"/>
            <w:vertAlign w:val="superscript"/>
          </w:rPr>
          <w:t>2</w:t>
        </w:r>
      </w:hyperlink>
      <w:r w:rsidRPr="007F3F54">
        <w:t xml:space="preserve">, </w:t>
      </w:r>
      <w:hyperlink r:id="rId10" w:history="1">
        <w:r w:rsidRPr="007F3F54">
          <w:t xml:space="preserve"> </w:t>
        </w:r>
        <w:r w:rsidRPr="007F3F54">
          <w:rPr>
            <w:rStyle w:val="Hyperlink"/>
          </w:rPr>
          <w:t>putriazizi@upiyptk.ac.id</w:t>
        </w:r>
        <w:r w:rsidRPr="007F3F54">
          <w:rPr>
            <w:rStyle w:val="Hyperlink"/>
            <w:vertAlign w:val="superscript"/>
          </w:rPr>
          <w:t>3</w:t>
        </w:r>
      </w:hyperlink>
      <w:r w:rsidRPr="007F3F54">
        <w:rPr>
          <w:vertAlign w:val="superscript"/>
        </w:rPr>
        <w:t xml:space="preserve"> </w:t>
      </w:r>
    </w:p>
    <w:p w14:paraId="4856D77D" w14:textId="77777777" w:rsidR="00F34550" w:rsidRPr="007F3F54" w:rsidRDefault="00F34550" w:rsidP="00F34550">
      <w:pPr>
        <w:ind w:right="16"/>
        <w:jc w:val="center"/>
      </w:pPr>
    </w:p>
    <w:p w14:paraId="227DF3E2" w14:textId="77777777" w:rsidR="0032033F" w:rsidRDefault="00594AE6" w:rsidP="00C13D28">
      <w:pPr>
        <w:pStyle w:val="BodyText"/>
        <w:tabs>
          <w:tab w:val="left" w:pos="5520"/>
        </w:tabs>
        <w:ind w:left="0" w:right="16" w:firstLine="0"/>
        <w:rPr>
          <w:bCs/>
          <w:i/>
          <w:iCs/>
          <w:sz w:val="22"/>
          <w:szCs w:val="22"/>
        </w:rPr>
      </w:pPr>
      <w:r w:rsidRPr="00594AE6">
        <w:rPr>
          <w:b/>
          <w:i/>
          <w:iCs/>
          <w:sz w:val="22"/>
          <w:szCs w:val="22"/>
        </w:rPr>
        <w:t>Abstract</w:t>
      </w:r>
      <w:r w:rsidRPr="00594AE6">
        <w:rPr>
          <w:bCs/>
          <w:i/>
          <w:iCs/>
          <w:sz w:val="22"/>
          <w:szCs w:val="22"/>
        </w:rPr>
        <w:t xml:space="preserve"> − </w:t>
      </w:r>
      <w:r w:rsidR="0032033F" w:rsidRPr="0032033F">
        <w:rPr>
          <w:bCs/>
          <w:i/>
          <w:iCs/>
          <w:sz w:val="22"/>
          <w:szCs w:val="22"/>
        </w:rPr>
        <w:t xml:space="preserve">The purpose of this study was to determine how much influence Transformational Leadership and Digital-Based Work Environment have on Employee Performance with Job Satisfaction as an Intervening Variable at the Padang City Regional Revenue Agency (BAPENDA) Office. The data analysis method used a questionnaire, with a sample of 72 respondents. The analysis method used is path analysis using the SmartPls 4.0 application. Based on the results of the study, </w:t>
      </w:r>
      <w:proofErr w:type="gramStart"/>
      <w:r w:rsidR="0032033F" w:rsidRPr="0032033F">
        <w:rPr>
          <w:bCs/>
          <w:i/>
          <w:iCs/>
          <w:sz w:val="22"/>
          <w:szCs w:val="22"/>
        </w:rPr>
        <w:t>it  shows</w:t>
      </w:r>
      <w:proofErr w:type="gramEnd"/>
      <w:r w:rsidR="0032033F" w:rsidRPr="0032033F">
        <w:rPr>
          <w:bCs/>
          <w:i/>
          <w:iCs/>
          <w:sz w:val="22"/>
          <w:szCs w:val="22"/>
        </w:rPr>
        <w:t xml:space="preserve"> that there is a negative and insignificant influence between Transformational Leadership on Job Satisfaction. There is a positive and insignificant influence between Transformational Leadership on Employee Performance. There is a negative and significant influence between Job Satisfaction on Employee Performance. There is a positive and significant influence between Digital-Based Work Environment on Job Satisfaction. There is a positive and insignificant influence between Digital-Based Work Environment on Employee Performance. There is a negative and insignificant influence Transformational Leadership on Employee Performance with Job Satisfaction as an Intervening Variable. There is a positive and significant influence Digital-Based Work Environment on Employee Performance with Job Satisfaction as an Intervening Variable.</w:t>
      </w:r>
    </w:p>
    <w:p w14:paraId="187EA3FD" w14:textId="03F3AF39" w:rsidR="00C13D28" w:rsidRDefault="0032033F" w:rsidP="00C13D28">
      <w:pPr>
        <w:pStyle w:val="BodyText"/>
        <w:tabs>
          <w:tab w:val="left" w:pos="5520"/>
        </w:tabs>
        <w:ind w:left="0" w:right="16" w:firstLine="0"/>
        <w:rPr>
          <w:bCs/>
          <w:sz w:val="22"/>
          <w:szCs w:val="22"/>
        </w:rPr>
      </w:pPr>
      <w:r w:rsidRPr="0032033F">
        <w:rPr>
          <w:b/>
          <w:i/>
          <w:iCs/>
          <w:sz w:val="22"/>
          <w:szCs w:val="22"/>
        </w:rPr>
        <w:t>Keywords</w:t>
      </w:r>
      <w:r w:rsidRPr="0032033F">
        <w:rPr>
          <w:b/>
          <w:i/>
          <w:iCs/>
          <w:sz w:val="22"/>
          <w:szCs w:val="22"/>
        </w:rPr>
        <w:t>:</w:t>
      </w:r>
      <w:r w:rsidRPr="0032033F">
        <w:rPr>
          <w:bCs/>
          <w:i/>
          <w:iCs/>
          <w:sz w:val="22"/>
          <w:szCs w:val="22"/>
        </w:rPr>
        <w:t xml:space="preserve"> </w:t>
      </w:r>
      <w:r w:rsidRPr="0032033F">
        <w:rPr>
          <w:bCs/>
          <w:i/>
          <w:iCs/>
          <w:sz w:val="22"/>
          <w:szCs w:val="22"/>
        </w:rPr>
        <w:t>Transformational Leadership</w:t>
      </w:r>
      <w:r w:rsidRPr="0032033F">
        <w:rPr>
          <w:bCs/>
          <w:i/>
          <w:iCs/>
          <w:sz w:val="22"/>
          <w:szCs w:val="22"/>
        </w:rPr>
        <w:t xml:space="preserve">, </w:t>
      </w:r>
      <w:r w:rsidRPr="0032033F">
        <w:rPr>
          <w:bCs/>
          <w:i/>
          <w:iCs/>
          <w:sz w:val="22"/>
          <w:szCs w:val="22"/>
        </w:rPr>
        <w:t>Digital</w:t>
      </w:r>
      <w:r w:rsidRPr="0032033F">
        <w:rPr>
          <w:bCs/>
          <w:i/>
          <w:iCs/>
          <w:sz w:val="22"/>
          <w:szCs w:val="22"/>
        </w:rPr>
        <w:t>-</w:t>
      </w:r>
      <w:r w:rsidRPr="0032033F">
        <w:rPr>
          <w:bCs/>
          <w:i/>
          <w:iCs/>
          <w:sz w:val="22"/>
          <w:szCs w:val="22"/>
        </w:rPr>
        <w:t>Based Work Environment</w:t>
      </w:r>
      <w:r w:rsidRPr="0032033F">
        <w:rPr>
          <w:bCs/>
          <w:i/>
          <w:iCs/>
          <w:sz w:val="22"/>
          <w:szCs w:val="22"/>
        </w:rPr>
        <w:t xml:space="preserve">, </w:t>
      </w:r>
      <w:r w:rsidRPr="0032033F">
        <w:rPr>
          <w:bCs/>
          <w:i/>
          <w:iCs/>
          <w:sz w:val="22"/>
          <w:szCs w:val="22"/>
        </w:rPr>
        <w:t>Employee Performance</w:t>
      </w:r>
      <w:r w:rsidRPr="0032033F">
        <w:rPr>
          <w:bCs/>
          <w:i/>
          <w:iCs/>
          <w:sz w:val="22"/>
          <w:szCs w:val="22"/>
        </w:rPr>
        <w:t xml:space="preserve">, And </w:t>
      </w:r>
      <w:r w:rsidRPr="0032033F">
        <w:rPr>
          <w:bCs/>
          <w:i/>
          <w:iCs/>
          <w:sz w:val="22"/>
          <w:szCs w:val="22"/>
        </w:rPr>
        <w:t>Job Satisfaction</w:t>
      </w:r>
      <w:r>
        <w:rPr>
          <w:bCs/>
          <w:i/>
          <w:iCs/>
          <w:sz w:val="22"/>
          <w:szCs w:val="22"/>
        </w:rPr>
        <w:t xml:space="preserve">. </w:t>
      </w:r>
    </w:p>
    <w:p w14:paraId="09FF7465" w14:textId="77777777" w:rsidR="00C13D28" w:rsidRPr="00594AE6" w:rsidRDefault="00C13D28" w:rsidP="00C13D28">
      <w:pPr>
        <w:pStyle w:val="BodyText"/>
        <w:tabs>
          <w:tab w:val="left" w:pos="5520"/>
        </w:tabs>
        <w:ind w:left="0" w:right="16" w:firstLine="0"/>
        <w:rPr>
          <w:bCs/>
          <w:sz w:val="22"/>
          <w:szCs w:val="22"/>
        </w:rPr>
      </w:pPr>
    </w:p>
    <w:p w14:paraId="277580BD" w14:textId="08A476E1" w:rsidR="006F4F56" w:rsidRPr="00EE61C0" w:rsidRDefault="007C5543" w:rsidP="004C631D">
      <w:pPr>
        <w:jc w:val="both"/>
        <w:rPr>
          <w:rFonts w:asciiTheme="majorBidi" w:hAnsiTheme="majorBidi" w:cstheme="majorBidi"/>
          <w:b/>
          <w:bCs/>
          <w:sz w:val="24"/>
          <w:szCs w:val="24"/>
          <w:lang w:val="id-ID"/>
        </w:rPr>
      </w:pPr>
      <w:r w:rsidRPr="00EE61C0">
        <w:rPr>
          <w:rFonts w:asciiTheme="majorBidi" w:hAnsiTheme="majorBidi" w:cstheme="majorBidi"/>
          <w:b/>
          <w:bCs/>
          <w:sz w:val="24"/>
          <w:szCs w:val="24"/>
          <w:lang w:val="id-ID"/>
        </w:rPr>
        <w:t>PENDAHULUA</w:t>
      </w:r>
      <w:r w:rsidR="004F232D" w:rsidRPr="00EE61C0">
        <w:rPr>
          <w:rFonts w:asciiTheme="majorBidi" w:hAnsiTheme="majorBidi" w:cstheme="majorBidi"/>
          <w:b/>
          <w:bCs/>
          <w:sz w:val="24"/>
          <w:szCs w:val="24"/>
          <w:lang w:val="id-ID"/>
        </w:rPr>
        <w:t>N</w:t>
      </w:r>
    </w:p>
    <w:p w14:paraId="7E01AD7C"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 xml:space="preserve">Perkembangan teknologi informasi yang semakin cepat telah mendorong lembaga publik untuk bertransformasi demi meningkatkan kualitas layanan kepada masyarakat. Badan Pendapatan Daerah (BAPENDA) Kota Padang sebagai lembaga yang mengelola dan memaksimalkan pendapatan daerah dituntut untuk memberikan layanan yang cepat, tepat, dan transparan. Dorongan tersebut mengharuskan adanya peningkatan mutu sumber daya manusia, sistem kerja, serta gaya kepemimpinan yang sesuai dengan kebutuhan zaman digital. Sumber daya manusia adalah kekuatan pendorong jalannya kegiatan organisasi, kemajuan organisasi ditentukan dengan adanya sumber daya manusia. Sehingga sumber daya manusia atau pegawai dalam suatu instansi menjadi perhatian penting untuk mencapai keberhasilan instansi.  </w:t>
      </w:r>
    </w:p>
    <w:p w14:paraId="21696EB3"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 xml:space="preserve">Menurut (Patimura, 2025) Manajemen sumber daya manusia adalah kegiatan perencanaan, pengadaan, pengembangan, pemeliharaan dan pemanfaatan SDM untuk mencapai tujuan, baik secara individu maupun organisasi. MSDM juga dapat diartikan sebagai ilmu dan seni mengatur hubungan dan peranan tenaga kerja agar efektif dan efisien membantu terwujudnya tujuan perusahaan, pegawai dan masyarakat.  </w:t>
      </w:r>
    </w:p>
    <w:p w14:paraId="64C89E38"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Kinerja adalah sesuatu yang penting bagi instansi, khususnya kinerja pegawai  yang bisa membawa perusahaan pada pencapaian tujuan yang diharapkan. Baik atau buruknya kinerja pegawai dapat berpengaruh  pada baik buruknya kinerja instansi. Kinerja bisa mempengaruhi berlansungnya kegiatan suatu organisasi perusahaan, semakin baik kinerja yang ditunjukan oleh para pegawai akan sangat membantu dalam perkembangan organisasi atau perusahaan tersebut (Yahya &amp; Ahmad Yani, 2023).</w:t>
      </w:r>
    </w:p>
    <w:p w14:paraId="65D46D70"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lastRenderedPageBreak/>
        <w:t>Kinerja merupakan suatu hal yang sangat penting dalam upaya organisasi untuk mencapai tujuan. Apabila pegawai memiliki kinerja yang baik tentunya akan memberikan dampak menguntungkan buat perusahaan begitu juga sebaliknya apabila kinerja pegawai rendah maka perusahaan akan mengalami kesulitan dan kerugian dalam pencapaian tujuan yang telah ditetapkan perusahaan. Selain itu, kinerja pegawai juga merupakan tingkat hasil kerja dari pegawai dalam pencapaian persyaratan pekerjaan yang telah diberikan. Kinerja pegawai menjadi hal yang perlu diperhatikan dengan cukup serius oleh suatu perusahaan, karena kinerja pegawai dengan berbagai aspek yang ada di dalamnya akan memberikan dampak secara langsung terhadap kinerja suatu perusahaan secara keseluruhan (Fauzan et al., 2023).</w:t>
      </w:r>
    </w:p>
    <w:p w14:paraId="21774EEF"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 xml:space="preserve">Menurut (Harijanto D et al., 2023) kepemimpinan transformasional sebagai gaya kepemimpinan yang mampu memengaruhi bawahan sehingga mereka merasa percaya diri, bangga, setia, dan menghormati pimpinan organisasi. Selain itu, mereka juga termotivasi untuk melakukan tugas dan tanggungjawab melebihi yang diharapkan.  </w:t>
      </w:r>
    </w:p>
    <w:p w14:paraId="791BFA37"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 xml:space="preserve">Kinerja adalah hasil kerja dari seseorang yang menjalankan tugas pokok, kewajiban serta fungsinya sebagai seorang pegawai dengan hasil kerja secara kualitas dan kuantitas sesuai dengan tanggung jawab yang diberikan kepadanya. Kinerja itu sendiri di pengaruhi oleh beberapa faktor untuk dapat mencapai tujuan dan maksud dari suatu perusahaan atau organisasi dalam waktu periode tertentu.Menurut Wahyuni (Wahyuni et al., 2023) pada umumnya pegawai yang memiliki kualitas kinerja baik juga ditopang oleh pelatihan yang dimilikinya untuk dapat melaksanakan tugas dengan kreatif dan inovatif. Kinerja yang baik dalam sebuah perusahaan juga dipengaruhi oleh usaha seorang pegawai dalam menjalankan pekerjaannya.  </w:t>
      </w:r>
    </w:p>
    <w:p w14:paraId="415B168D"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 xml:space="preserve">Lingkungan kerja yang didorong oleh teknologi digital adalah suatu kondisi, sistem, dan budaya kerja didalam organisasi ynag menggunakan teknologi digital untuk mendukung penyelesaian tugas, komunikasi dan kolaborasi. Dengan demikian, ini merupakan pergeseran dari lingkungan kerja konvesional keruang kerja yang terhubung dengan teknologi informasi dan komunikasi (TIK), dimana aktivitas pekerjaan dilaksanakan secara digital, baik secara utuh maupun sebagian.  </w:t>
      </w:r>
    </w:p>
    <w:p w14:paraId="5E7D01C0"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 xml:space="preserve">Kepuasan kerja merupakan afektif pegawai terhadap pekerjaannya dimana perasaan keseluruhan tentang berbagai aspek pekerjaan. Vroom juga mengatakan bahwa kepuasan kerja adalah perasaaan dalam diri pegawai ketika melaksanakan pekerjaannya. Kepuasan kerja dapat menjadi komponen penting bagi motivasi pegawai dan pegawai mampu mendorong dalam meningkatkan produktivitas kerja. Semakin pegawai puas, semakin pegawai bekerja lebih baik karena tidak terdapat perbedaan yang signifikan antara harapan dan kenyataan yang dialami.   </w:t>
      </w:r>
    </w:p>
    <w:p w14:paraId="7CB91D7B"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Kepuasan kerja sangat diperlukan bagi seorang pegawai dalam melakukan tugas-tugasnya. Bagi pegawai yang memperoleh kepuasan kerja akan melakukan tugas- tugasnya dengan sebaik mungkin walaupun beban kerjanya cukup berat Beban kerja yang cukup berat itu tidak akan terlalu dirasakan oleh pegawai bila mereka memperoleh kepuasan kerja (Aprilyani &amp; Yuwono, 2020).</w:t>
      </w:r>
    </w:p>
    <w:p w14:paraId="64ACE5C0"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 xml:space="preserve">Banyak faktor yang mempengaruhi kinerja pegawai, salah satunya adalah kepemimpinan transformasional. Kepemimpinan transformasional memiliki dampak yang signifikan terhadap kinerja individu maupun tim dalam sebuah organisasi. menurut (Marlius &amp; Melaguci, 2024) Kepemimpinan Transformasional merupakan pendekatan kepemimpinan yang difokuskan pada menginspirasi serta memotivasi anggota tim agar mencapai potensi terbaik mereka serta menciptakan perubahan positif di dalam organisasi. Dalam gaya kepemimpinan ini, peran utama pemimpin adalah merancang visi yang kuat, memberikan </w:t>
      </w:r>
      <w:r w:rsidRPr="0032033F">
        <w:rPr>
          <w:rFonts w:eastAsia="Calibri"/>
          <w:sz w:val="24"/>
          <w:szCs w:val="24"/>
          <w:lang w:val="id-ID"/>
        </w:rPr>
        <w:lastRenderedPageBreak/>
        <w:t xml:space="preserve">inspirasi kepada karyawan, serta mendorong kreativitas dan inovasi dalam tim. Selain itu, pemimpin transformasional juga memiliki tanggung jawab penting dalam membangun hubungan yang baik dengan anggota tim, mendengarkan serta memberikan dukungan yang dibutuhkan, dan memberikan arahan yang jelas untuk mencapai tujuan bersama. Kepemimpinan transformasional bertujuan untuk membentuk individu yang lebih baik dan memberikan kontribusi positif dalam mencapai tujuan organisasi.  </w:t>
      </w:r>
    </w:p>
    <w:p w14:paraId="57F6F082"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Selain kepemimpinan transformasional, lingkungan kerja berbasis digital juga dapat mempengaruhi kinerja pegawai. Lingkungan kerja berbasis digital terbukti memiliki pengaruh signifikan terhadap peningkatan kinerja pegawai. Melalui efisiensi kerja, kemudahan akses informasi, pengurangan kesalahan, peningkatan komunikasi, hingga peningkatan disiplin dan kepuasan kerja, digitalisasi menjadikan pegawai bekerja lebih cepat, akurat, dan produktif. Semakin baik lingkungan kerja digital, semakin tinggi kinerja pegawai yang dihasilkan. Lingkungan kerja berbasis digital adalah suatu kondisi kerja modern yang ditandai oleh penggunaan teknologi digital, sistem online, dan platform virtual dalam melaksanakan tugas, yang menuntut kemampuan adaptasi dan kesiapan teknologi dari karyawan (Fazriati &amp; Herlinawati, 2024).</w:t>
      </w:r>
    </w:p>
    <w:p w14:paraId="37758B6F"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 xml:space="preserve">Kemudian selain lingkungan kerja berbasis digital, kepuasan kerja juga mempengaruhi kinerja pegawai. dapat disimpulkan bahwa kepuasan kerja memiliki pengaruh terhadap kinerja pegawai. Ketika pegawai merasa puas dengan pekerjaannya, mereka cenderung lebih berkomitmen terhadap organisasi, lebih termotivasi, dan lebih bertanggung jawab dalam menjalankan tugas. Peningkatan kepuasan kerja berdampak langsung pada meningkatnya kualitas, efektivitas, serta produktivitas kinerja pegawai (Augustine et al., 2022). </w:t>
      </w:r>
    </w:p>
    <w:p w14:paraId="337303DB" w14:textId="77777777" w:rsidR="0032033F" w:rsidRPr="0032033F" w:rsidRDefault="0032033F" w:rsidP="0032033F">
      <w:pPr>
        <w:pStyle w:val="BodyText"/>
        <w:ind w:left="0" w:right="38" w:firstLine="720"/>
        <w:rPr>
          <w:rFonts w:eastAsia="Calibri"/>
          <w:sz w:val="24"/>
          <w:szCs w:val="24"/>
          <w:lang w:val="id-ID"/>
        </w:rPr>
      </w:pPr>
      <w:r w:rsidRPr="0032033F">
        <w:rPr>
          <w:rFonts w:eastAsia="Calibri"/>
          <w:sz w:val="24"/>
          <w:szCs w:val="24"/>
          <w:lang w:val="id-ID"/>
        </w:rPr>
        <w:t>Kepemimpinan transformasional terbukti berpengaruh signifikan terhadap kinerja pegawai. Pemimpin yang mampu menginspirasi, memotivasi, memberi visi, dan mendorong kreativitas akan meningkatkan motivasi kerja dan kinerja pegawai. (Marlius &amp; Melaguci, 2024).</w:t>
      </w:r>
    </w:p>
    <w:p w14:paraId="1F4E1BED" w14:textId="2917E688" w:rsidR="00C13D28" w:rsidRDefault="0032033F" w:rsidP="0032033F">
      <w:pPr>
        <w:pStyle w:val="BodyText"/>
        <w:ind w:left="0" w:right="38" w:firstLine="720"/>
        <w:rPr>
          <w:rFonts w:eastAsia="Calibri"/>
          <w:sz w:val="24"/>
          <w:szCs w:val="24"/>
          <w:lang w:val="id-ID"/>
        </w:rPr>
      </w:pPr>
      <w:r w:rsidRPr="0032033F">
        <w:rPr>
          <w:rFonts w:eastAsia="Calibri"/>
          <w:sz w:val="24"/>
          <w:szCs w:val="24"/>
          <w:lang w:val="id-ID"/>
        </w:rPr>
        <w:t>Lingkungan kerja berbasis digital juga memiliki pengaruh signifikan terhadap kinerja. Penggunaan teknologi, sistem online, dan platform digital meningkatkan efisiensi, kecepatan kerja, akurasi, komunikasi, dan produktivitas pegawai. (Jurnal et al., 2023). Kepuasan kerja berpengaruh signifikan terhadap kinerja pegawai. Pegawai yang puas cenderung lebih berkomitmen, termotivasi, dan bertanggung jawab sehingga kualitas dan efektivitas kinerja meningkat. (Augustine et al., 2022).</w:t>
      </w:r>
    </w:p>
    <w:p w14:paraId="25D74AF1" w14:textId="77777777" w:rsidR="0032033F" w:rsidRPr="002941B4" w:rsidRDefault="0032033F" w:rsidP="0032033F">
      <w:pPr>
        <w:pStyle w:val="BodyText"/>
        <w:ind w:left="0" w:right="38" w:firstLine="0"/>
        <w:rPr>
          <w:b/>
          <w:bCs/>
          <w:sz w:val="24"/>
          <w:szCs w:val="24"/>
          <w:lang w:val="id-ID"/>
        </w:rPr>
      </w:pPr>
    </w:p>
    <w:p w14:paraId="5DC25173" w14:textId="5C2116F3" w:rsidR="009C2269" w:rsidRPr="00570BF5" w:rsidRDefault="009C2269" w:rsidP="00215011">
      <w:pPr>
        <w:pStyle w:val="BodyText"/>
        <w:tabs>
          <w:tab w:val="left" w:pos="6510"/>
        </w:tabs>
        <w:ind w:left="0" w:right="38" w:firstLine="0"/>
        <w:rPr>
          <w:b/>
          <w:bCs/>
          <w:sz w:val="24"/>
          <w:szCs w:val="24"/>
          <w:lang w:val="id-ID"/>
        </w:rPr>
      </w:pPr>
      <w:r w:rsidRPr="00570BF5">
        <w:rPr>
          <w:b/>
          <w:bCs/>
          <w:sz w:val="24"/>
          <w:szCs w:val="24"/>
          <w:lang w:val="id-ID"/>
        </w:rPr>
        <w:t>METODE</w:t>
      </w:r>
      <w:r w:rsidR="00220319">
        <w:rPr>
          <w:b/>
          <w:bCs/>
          <w:sz w:val="24"/>
          <w:szCs w:val="24"/>
          <w:lang w:val="id-ID"/>
        </w:rPr>
        <w:t xml:space="preserve"> </w:t>
      </w:r>
      <w:r w:rsidRPr="00570BF5">
        <w:rPr>
          <w:b/>
          <w:bCs/>
          <w:sz w:val="24"/>
          <w:szCs w:val="24"/>
          <w:lang w:val="id-ID"/>
        </w:rPr>
        <w:t>PENELITIAN</w:t>
      </w:r>
      <w:r w:rsidR="00215011">
        <w:rPr>
          <w:b/>
          <w:bCs/>
          <w:sz w:val="24"/>
          <w:szCs w:val="24"/>
          <w:lang w:val="id-ID"/>
        </w:rPr>
        <w:tab/>
      </w:r>
    </w:p>
    <w:p w14:paraId="51A78980" w14:textId="7C8ACA92" w:rsidR="00594AE6" w:rsidRDefault="0032033F" w:rsidP="0032033F">
      <w:pPr>
        <w:ind w:firstLine="720"/>
        <w:jc w:val="both"/>
        <w:rPr>
          <w:sz w:val="24"/>
          <w:szCs w:val="24"/>
          <w:lang w:val="id-ID"/>
        </w:rPr>
      </w:pPr>
      <w:r w:rsidRPr="0032033F">
        <w:rPr>
          <w:sz w:val="24"/>
          <w:szCs w:val="24"/>
          <w:lang w:val="id-ID"/>
        </w:rPr>
        <w:t xml:space="preserve">Berdasarkan metode yang telah diuraikan, Penelitian ini menerapkan pendekatan kuantitatif dengan desain survei guna mengkaji pengaruh kepemimpinan transformasional dan lingkungan kerja berbasis digital terhadap kinerja pegawai dengan kepuasan kerja sebagai variabel intervening pada Badan Pendapatan Daerah (BAPENDA) kota padang. Subjek penelitian mencakup seluruh pegawai Badan Pendapatan Daerah (BAPENDA ) yang berjumlah 72 orang, sehingga populasi penelitian meliputi keseluruhan pegawai yang ada. Pengumpulan data dilakukan melalui instrumen kuesioner yang menggunakan skala Likert, yang disusun berdasarkan definisi operasional variabel penelitian serta indikator-indikator yang telah ditetapkan. Data yang terkumpul selanjutnya dianalisis dengan menggunakan metode Structural Equation Modeling berbasis Partial Least Square (SEM-PLS). Teknik analisis ini mencakup pengujian model pengukuran dan model struktural untuk memastikan tingkat validitas, reliabilitas, serta kekuatan hubungan antar variabel yang diteliti. Selain itu, pengujian peran motivasi kerja sebagai variabel intervening dilakukan melalui uji Sobel </w:t>
      </w:r>
      <w:r w:rsidRPr="0032033F">
        <w:rPr>
          <w:sz w:val="24"/>
          <w:szCs w:val="24"/>
          <w:lang w:val="id-ID"/>
        </w:rPr>
        <w:lastRenderedPageBreak/>
        <w:t>untuk mengetahui besarnya pengaruh tidak langsung variabel independen terhadap variabel dependen. Melalui tahapan analisis tersebut, penelitian ini diharapkan mampu menghasilkan temuan yang akurat, objektif, serta dapat dipertanggungjawabkan secara ilmiah dalam menjelaskan keterkaitan antar variabel penelitian.</w:t>
      </w:r>
    </w:p>
    <w:p w14:paraId="1B7BD0A4" w14:textId="77777777" w:rsidR="0032033F" w:rsidRPr="00594AE6" w:rsidRDefault="0032033F" w:rsidP="0024611F">
      <w:pPr>
        <w:rPr>
          <w:b/>
          <w:sz w:val="24"/>
          <w:szCs w:val="24"/>
          <w:lang w:val="id-ID"/>
        </w:rPr>
      </w:pPr>
    </w:p>
    <w:p w14:paraId="5DC78F69" w14:textId="3757278B" w:rsidR="00992D0C" w:rsidRPr="00992D0C" w:rsidRDefault="00992D0C" w:rsidP="0024611F">
      <w:pPr>
        <w:rPr>
          <w:rFonts w:eastAsia="Yu Gothic Light"/>
          <w:b/>
          <w:bCs/>
          <w:sz w:val="24"/>
          <w:szCs w:val="24"/>
          <w:lang w:val="id"/>
        </w:rPr>
      </w:pPr>
      <w:r w:rsidRPr="00992D0C">
        <w:rPr>
          <w:rFonts w:eastAsia="Yu Gothic Light"/>
          <w:b/>
          <w:bCs/>
          <w:sz w:val="24"/>
          <w:szCs w:val="24"/>
          <w:lang w:val="id"/>
        </w:rPr>
        <w:t>HASIL</w:t>
      </w:r>
      <w:r w:rsidRPr="00992D0C">
        <w:rPr>
          <w:rFonts w:eastAsia="Yu Gothic Light"/>
          <w:b/>
          <w:bCs/>
          <w:spacing w:val="-6"/>
          <w:sz w:val="24"/>
          <w:szCs w:val="24"/>
          <w:lang w:val="id"/>
        </w:rPr>
        <w:t xml:space="preserve"> </w:t>
      </w:r>
      <w:r w:rsidRPr="00992D0C">
        <w:rPr>
          <w:rFonts w:eastAsia="Yu Gothic Light"/>
          <w:b/>
          <w:bCs/>
          <w:sz w:val="24"/>
          <w:szCs w:val="24"/>
          <w:lang w:val="id"/>
        </w:rPr>
        <w:t>DAN</w:t>
      </w:r>
      <w:r w:rsidRPr="00992D0C">
        <w:rPr>
          <w:rFonts w:eastAsia="Yu Gothic Light"/>
          <w:b/>
          <w:bCs/>
          <w:spacing w:val="-7"/>
          <w:sz w:val="24"/>
          <w:szCs w:val="24"/>
          <w:lang w:val="id"/>
        </w:rPr>
        <w:t xml:space="preserve"> </w:t>
      </w:r>
      <w:r w:rsidRPr="00992D0C">
        <w:rPr>
          <w:rFonts w:eastAsia="Yu Gothic Light"/>
          <w:b/>
          <w:bCs/>
          <w:sz w:val="24"/>
          <w:szCs w:val="24"/>
          <w:lang w:val="id"/>
        </w:rPr>
        <w:t>PEMBAHASAN</w:t>
      </w:r>
    </w:p>
    <w:p w14:paraId="66A37B87" w14:textId="77777777" w:rsidR="0032033F" w:rsidRPr="0032033F" w:rsidRDefault="0032033F" w:rsidP="0032033F">
      <w:pPr>
        <w:spacing w:after="120"/>
        <w:ind w:firstLine="720"/>
        <w:jc w:val="both"/>
        <w:rPr>
          <w:sz w:val="24"/>
          <w:szCs w:val="24"/>
        </w:rPr>
      </w:pPr>
      <w:r w:rsidRPr="0032033F">
        <w:rPr>
          <w:sz w:val="24"/>
          <w:szCs w:val="24"/>
        </w:rPr>
        <w:t xml:space="preserve">Hasil pengujian data dengan menggunakan SmartPLS secara umum dapat dalam 2 bagian </w:t>
      </w:r>
      <w:proofErr w:type="gramStart"/>
      <w:r w:rsidRPr="0032033F">
        <w:rPr>
          <w:sz w:val="24"/>
          <w:szCs w:val="24"/>
        </w:rPr>
        <w:t>yaitu :</w:t>
      </w:r>
      <w:proofErr w:type="gramEnd"/>
      <w:r w:rsidRPr="0032033F">
        <w:rPr>
          <w:sz w:val="24"/>
          <w:szCs w:val="24"/>
        </w:rPr>
        <w:t xml:space="preserve"> dalam bentuk </w:t>
      </w:r>
      <w:r w:rsidRPr="0032033F">
        <w:rPr>
          <w:i/>
          <w:sz w:val="24"/>
          <w:szCs w:val="24"/>
        </w:rPr>
        <w:t xml:space="preserve">Path </w:t>
      </w:r>
      <w:proofErr w:type="gramStart"/>
      <w:r w:rsidRPr="0032033F">
        <w:rPr>
          <w:i/>
          <w:sz w:val="24"/>
          <w:szCs w:val="24"/>
        </w:rPr>
        <w:t xml:space="preserve">analysis </w:t>
      </w:r>
      <w:r w:rsidRPr="0032033F">
        <w:rPr>
          <w:sz w:val="24"/>
          <w:szCs w:val="24"/>
        </w:rPr>
        <w:t xml:space="preserve"> dan</w:t>
      </w:r>
      <w:proofErr w:type="gramEnd"/>
      <w:r w:rsidRPr="0032033F">
        <w:rPr>
          <w:sz w:val="24"/>
          <w:szCs w:val="24"/>
        </w:rPr>
        <w:t xml:space="preserve"> tabel. Dimana kedua </w:t>
      </w:r>
      <w:r w:rsidRPr="0032033F">
        <w:rPr>
          <w:i/>
          <w:sz w:val="24"/>
          <w:szCs w:val="24"/>
        </w:rPr>
        <w:t>output</w:t>
      </w:r>
      <w:r w:rsidRPr="0032033F">
        <w:rPr>
          <w:sz w:val="24"/>
          <w:szCs w:val="24"/>
        </w:rPr>
        <w:t xml:space="preserve"> ini akan menjelaskan hubungan antar variabel eksogen terhadap variabel eksogen baik secara langsung maupun secara tidak langsung. Berikut </w:t>
      </w:r>
      <w:r w:rsidRPr="0032033F">
        <w:rPr>
          <w:i/>
          <w:sz w:val="24"/>
          <w:szCs w:val="24"/>
        </w:rPr>
        <w:t>output</w:t>
      </w:r>
      <w:r w:rsidRPr="0032033F">
        <w:rPr>
          <w:sz w:val="24"/>
          <w:szCs w:val="24"/>
        </w:rPr>
        <w:t xml:space="preserve"> SmartPLS:</w:t>
      </w:r>
    </w:p>
    <w:p w14:paraId="28C6C861" w14:textId="307B3283" w:rsidR="0032033F" w:rsidRPr="0032033F" w:rsidRDefault="0032033F" w:rsidP="0032033F">
      <w:pPr>
        <w:jc w:val="center"/>
        <w:rPr>
          <w:sz w:val="24"/>
          <w:szCs w:val="24"/>
        </w:rPr>
      </w:pPr>
      <w:r w:rsidRPr="0032033F">
        <w:rPr>
          <w:noProof/>
          <w:sz w:val="24"/>
          <w:szCs w:val="24"/>
        </w:rPr>
        <w:drawing>
          <wp:inline distT="0" distB="0" distL="0" distR="0" wp14:anchorId="431DBB33" wp14:editId="56A42109">
            <wp:extent cx="2648862" cy="2286000"/>
            <wp:effectExtent l="0" t="0" r="0" b="0"/>
            <wp:docPr id="483590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4347" cy="2290733"/>
                    </a:xfrm>
                    <a:prstGeom prst="rect">
                      <a:avLst/>
                    </a:prstGeom>
                    <a:noFill/>
                    <a:ln>
                      <a:noFill/>
                    </a:ln>
                  </pic:spPr>
                </pic:pic>
              </a:graphicData>
            </a:graphic>
          </wp:inline>
        </w:drawing>
      </w:r>
    </w:p>
    <w:p w14:paraId="3C406B41" w14:textId="285444C0" w:rsidR="0032033F" w:rsidRPr="0032033F" w:rsidRDefault="0032033F" w:rsidP="0032033F">
      <w:pPr>
        <w:jc w:val="center"/>
      </w:pPr>
      <w:r w:rsidRPr="0032033F">
        <w:t xml:space="preserve">Gambar </w:t>
      </w:r>
      <w:r w:rsidRPr="0032033F">
        <w:t xml:space="preserve">1 </w:t>
      </w:r>
      <w:r w:rsidRPr="0032033F">
        <w:t>Path Analisys</w:t>
      </w:r>
    </w:p>
    <w:p w14:paraId="0E5F8238" w14:textId="1B90BB94" w:rsidR="0032033F" w:rsidRPr="0032033F" w:rsidRDefault="0032033F" w:rsidP="0032033F">
      <w:pPr>
        <w:jc w:val="center"/>
        <w:rPr>
          <w:i/>
          <w:iCs/>
          <w:color w:val="000000"/>
        </w:rPr>
      </w:pPr>
      <w:proofErr w:type="gramStart"/>
      <w:r w:rsidRPr="0032033F">
        <w:rPr>
          <w:i/>
          <w:iCs/>
          <w:color w:val="000000"/>
        </w:rPr>
        <w:t>Sumber :</w:t>
      </w:r>
      <w:proofErr w:type="gramEnd"/>
      <w:r w:rsidRPr="0032033F">
        <w:rPr>
          <w:i/>
          <w:iCs/>
          <w:color w:val="000000"/>
        </w:rPr>
        <w:t xml:space="preserve"> Hasil Pengolahan Data tahun 2026</w:t>
      </w:r>
    </w:p>
    <w:p w14:paraId="3213A4F9" w14:textId="740290ED" w:rsidR="0032033F" w:rsidRPr="0032033F" w:rsidRDefault="0032033F" w:rsidP="0032033F">
      <w:pPr>
        <w:jc w:val="center"/>
        <w:rPr>
          <w:bCs/>
          <w:i/>
          <w:iCs/>
        </w:rPr>
      </w:pPr>
      <w:r w:rsidRPr="0032033F">
        <w:rPr>
          <w:bCs/>
          <w:color w:val="000000"/>
        </w:rPr>
        <w:t>Tabel 1</w:t>
      </w:r>
      <w:r>
        <w:rPr>
          <w:bCs/>
          <w:color w:val="000000"/>
        </w:rPr>
        <w:t xml:space="preserve"> </w:t>
      </w:r>
      <w:r w:rsidRPr="0032033F">
        <w:rPr>
          <w:bCs/>
          <w:i/>
          <w:iCs/>
        </w:rPr>
        <w:t>Res</w:t>
      </w:r>
      <w:r w:rsidRPr="0032033F">
        <w:rPr>
          <w:bCs/>
          <w:i/>
          <w:iCs/>
          <w:spacing w:val="1"/>
        </w:rPr>
        <w:t>u</w:t>
      </w:r>
      <w:r w:rsidRPr="0032033F">
        <w:rPr>
          <w:bCs/>
          <w:i/>
          <w:iCs/>
          <w:spacing w:val="-1"/>
        </w:rPr>
        <w:t>l</w:t>
      </w:r>
      <w:r w:rsidRPr="0032033F">
        <w:rPr>
          <w:bCs/>
          <w:i/>
          <w:iCs/>
        </w:rPr>
        <w:t>t</w:t>
      </w:r>
      <w:r w:rsidRPr="0032033F">
        <w:rPr>
          <w:bCs/>
          <w:i/>
          <w:iCs/>
          <w:spacing w:val="-1"/>
        </w:rPr>
        <w:t xml:space="preserve"> </w:t>
      </w:r>
      <w:proofErr w:type="gramStart"/>
      <w:r w:rsidRPr="0032033F">
        <w:rPr>
          <w:bCs/>
          <w:i/>
          <w:iCs/>
        </w:rPr>
        <w:t>F</w:t>
      </w:r>
      <w:r w:rsidRPr="0032033F">
        <w:rPr>
          <w:bCs/>
          <w:i/>
          <w:iCs/>
          <w:spacing w:val="1"/>
        </w:rPr>
        <w:t>o</w:t>
      </w:r>
      <w:r w:rsidRPr="0032033F">
        <w:rPr>
          <w:bCs/>
          <w:i/>
          <w:iCs/>
        </w:rPr>
        <w:t>r</w:t>
      </w:r>
      <w:proofErr w:type="gramEnd"/>
      <w:r w:rsidRPr="0032033F">
        <w:rPr>
          <w:bCs/>
          <w:i/>
          <w:iCs/>
        </w:rPr>
        <w:t xml:space="preserve"> </w:t>
      </w:r>
      <w:r w:rsidRPr="0032033F">
        <w:rPr>
          <w:bCs/>
          <w:i/>
          <w:iCs/>
          <w:spacing w:val="1"/>
        </w:rPr>
        <w:t>I</w:t>
      </w:r>
      <w:r w:rsidRPr="0032033F">
        <w:rPr>
          <w:bCs/>
          <w:i/>
          <w:iCs/>
          <w:spacing w:val="-1"/>
        </w:rPr>
        <w:t>n</w:t>
      </w:r>
      <w:r w:rsidRPr="0032033F">
        <w:rPr>
          <w:bCs/>
          <w:i/>
          <w:iCs/>
          <w:spacing w:val="1"/>
        </w:rPr>
        <w:t>n</w:t>
      </w:r>
      <w:r w:rsidRPr="0032033F">
        <w:rPr>
          <w:bCs/>
          <w:i/>
          <w:iCs/>
        </w:rPr>
        <w:t>er We</w:t>
      </w:r>
      <w:r w:rsidRPr="0032033F">
        <w:rPr>
          <w:bCs/>
          <w:i/>
          <w:iCs/>
          <w:spacing w:val="-1"/>
        </w:rPr>
        <w:t>i</w:t>
      </w:r>
      <w:r w:rsidRPr="0032033F">
        <w:rPr>
          <w:bCs/>
          <w:i/>
          <w:iCs/>
          <w:spacing w:val="1"/>
        </w:rPr>
        <w:t>g</w:t>
      </w:r>
      <w:r w:rsidRPr="0032033F">
        <w:rPr>
          <w:bCs/>
          <w:i/>
          <w:iCs/>
          <w:spacing w:val="-1"/>
        </w:rPr>
        <w:t>h</w:t>
      </w:r>
      <w:r w:rsidRPr="0032033F">
        <w:rPr>
          <w:bCs/>
          <w:i/>
          <w:iCs/>
          <w:spacing w:val="1"/>
        </w:rPr>
        <w:t>t</w:t>
      </w:r>
      <w:r w:rsidRPr="0032033F">
        <w:rPr>
          <w:bCs/>
          <w:i/>
          <w:iCs/>
        </w:rPr>
        <w:t>s</w:t>
      </w:r>
    </w:p>
    <w:tbl>
      <w:tblPr>
        <w:tblW w:w="7755" w:type="dxa"/>
        <w:jc w:val="center"/>
        <w:tblCellMar>
          <w:top w:w="62" w:type="dxa"/>
          <w:right w:w="91" w:type="dxa"/>
        </w:tblCellMar>
        <w:tblLook w:val="04A0" w:firstRow="1" w:lastRow="0" w:firstColumn="1" w:lastColumn="0" w:noHBand="0" w:noVBand="1"/>
      </w:tblPr>
      <w:tblGrid>
        <w:gridCol w:w="2922"/>
        <w:gridCol w:w="1136"/>
        <w:gridCol w:w="1281"/>
        <w:gridCol w:w="1208"/>
        <w:gridCol w:w="1208"/>
      </w:tblGrid>
      <w:tr w:rsidR="0032033F" w:rsidRPr="0032033F" w14:paraId="09174F36" w14:textId="77777777" w:rsidTr="0032033F">
        <w:trPr>
          <w:trHeight w:val="606"/>
          <w:jc w:val="center"/>
        </w:trPr>
        <w:tc>
          <w:tcPr>
            <w:tcW w:w="2922" w:type="dxa"/>
            <w:tcBorders>
              <w:top w:val="single" w:sz="4" w:space="0" w:color="000000"/>
              <w:left w:val="single" w:sz="4" w:space="0" w:color="000000"/>
              <w:bottom w:val="single" w:sz="4" w:space="0" w:color="000000"/>
              <w:right w:val="single" w:sz="4" w:space="0" w:color="000000"/>
            </w:tcBorders>
          </w:tcPr>
          <w:p w14:paraId="1C215A61" w14:textId="77777777" w:rsidR="0032033F" w:rsidRPr="0032033F" w:rsidRDefault="0032033F" w:rsidP="0032033F">
            <w:pPr>
              <w:ind w:right="60"/>
              <w:jc w:val="center"/>
              <w:rPr>
                <w:rFonts w:eastAsia="DengXian"/>
                <w:kern w:val="2"/>
              </w:rPr>
            </w:pPr>
            <w:r w:rsidRPr="0032033F">
              <w:rPr>
                <w:rFonts w:eastAsia="DengXian"/>
                <w:b/>
                <w:kern w:val="2"/>
              </w:rPr>
              <w:t xml:space="preserve">Hubungan Langsung </w:t>
            </w:r>
          </w:p>
        </w:tc>
        <w:tc>
          <w:tcPr>
            <w:tcW w:w="1136" w:type="dxa"/>
            <w:tcBorders>
              <w:top w:val="single" w:sz="4" w:space="0" w:color="000000"/>
              <w:left w:val="single" w:sz="4" w:space="0" w:color="000000"/>
              <w:bottom w:val="single" w:sz="4" w:space="0" w:color="000000"/>
              <w:right w:val="single" w:sz="4" w:space="0" w:color="000000"/>
            </w:tcBorders>
          </w:tcPr>
          <w:p w14:paraId="4694F7C8" w14:textId="77777777" w:rsidR="0032033F" w:rsidRPr="0032033F" w:rsidRDefault="0032033F" w:rsidP="0032033F">
            <w:pPr>
              <w:rPr>
                <w:rFonts w:eastAsia="DengXian"/>
                <w:kern w:val="2"/>
              </w:rPr>
            </w:pPr>
            <w:r w:rsidRPr="0032033F">
              <w:rPr>
                <w:rFonts w:eastAsia="DengXian"/>
                <w:b/>
                <w:i/>
                <w:kern w:val="2"/>
              </w:rPr>
              <w:t xml:space="preserve">Original </w:t>
            </w:r>
          </w:p>
          <w:p w14:paraId="5BF28481" w14:textId="77777777" w:rsidR="0032033F" w:rsidRPr="0032033F" w:rsidRDefault="0032033F" w:rsidP="0032033F">
            <w:pPr>
              <w:rPr>
                <w:rFonts w:eastAsia="DengXian"/>
                <w:kern w:val="2"/>
              </w:rPr>
            </w:pPr>
            <w:r w:rsidRPr="0032033F">
              <w:rPr>
                <w:rFonts w:eastAsia="DengXian"/>
                <w:b/>
                <w:i/>
                <w:kern w:val="2"/>
              </w:rPr>
              <w:t xml:space="preserve">Sample </w:t>
            </w:r>
          </w:p>
          <w:p w14:paraId="01D22255" w14:textId="77777777" w:rsidR="0032033F" w:rsidRPr="0032033F" w:rsidRDefault="0032033F" w:rsidP="0032033F">
            <w:pPr>
              <w:ind w:right="50"/>
              <w:jc w:val="center"/>
              <w:rPr>
                <w:rFonts w:eastAsia="DengXian"/>
                <w:kern w:val="2"/>
              </w:rPr>
            </w:pPr>
            <w:r w:rsidRPr="0032033F">
              <w:rPr>
                <w:rFonts w:eastAsia="DengXian"/>
                <w:b/>
                <w:i/>
                <w:kern w:val="2"/>
              </w:rPr>
              <w:t>(O)</w:t>
            </w:r>
            <w:r w:rsidRPr="0032033F">
              <w:rPr>
                <w:rFonts w:eastAsia="DengXian"/>
                <w:kern w:val="2"/>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757BC5B5" w14:textId="77777777" w:rsidR="0032033F" w:rsidRPr="0032033F" w:rsidRDefault="0032033F" w:rsidP="0032033F">
            <w:pPr>
              <w:jc w:val="center"/>
              <w:rPr>
                <w:rFonts w:eastAsia="DengXian"/>
                <w:kern w:val="2"/>
              </w:rPr>
            </w:pPr>
            <w:r w:rsidRPr="0032033F">
              <w:rPr>
                <w:rFonts w:eastAsia="DengXian"/>
                <w:b/>
                <w:i/>
                <w:kern w:val="2"/>
              </w:rPr>
              <w:t xml:space="preserve"> </w:t>
            </w:r>
          </w:p>
          <w:p w14:paraId="285C9EC1" w14:textId="77777777" w:rsidR="0032033F" w:rsidRPr="0032033F" w:rsidRDefault="0032033F" w:rsidP="0032033F">
            <w:pPr>
              <w:rPr>
                <w:rFonts w:eastAsia="DengXian"/>
                <w:kern w:val="2"/>
              </w:rPr>
            </w:pPr>
            <w:r w:rsidRPr="0032033F">
              <w:rPr>
                <w:rFonts w:eastAsia="DengXian"/>
                <w:b/>
                <w:i/>
                <w:kern w:val="2"/>
              </w:rPr>
              <w:t xml:space="preserve">T-Statistic </w:t>
            </w:r>
          </w:p>
        </w:tc>
        <w:tc>
          <w:tcPr>
            <w:tcW w:w="1208" w:type="dxa"/>
            <w:tcBorders>
              <w:top w:val="single" w:sz="4" w:space="0" w:color="000000"/>
              <w:left w:val="single" w:sz="4" w:space="0" w:color="000000"/>
              <w:bottom w:val="single" w:sz="4" w:space="0" w:color="000000"/>
              <w:right w:val="single" w:sz="4" w:space="0" w:color="000000"/>
            </w:tcBorders>
          </w:tcPr>
          <w:p w14:paraId="04430F2F" w14:textId="77777777" w:rsidR="0032033F" w:rsidRPr="0032033F" w:rsidRDefault="0032033F" w:rsidP="0032033F">
            <w:pPr>
              <w:ind w:right="1"/>
              <w:jc w:val="center"/>
              <w:rPr>
                <w:rFonts w:eastAsia="DengXian"/>
                <w:kern w:val="2"/>
              </w:rPr>
            </w:pPr>
            <w:r w:rsidRPr="0032033F">
              <w:rPr>
                <w:rFonts w:eastAsia="DengXian"/>
                <w:b/>
                <w:i/>
                <w:kern w:val="2"/>
              </w:rPr>
              <w:t xml:space="preserve"> </w:t>
            </w:r>
          </w:p>
          <w:p w14:paraId="1BAA32FA" w14:textId="77777777" w:rsidR="0032033F" w:rsidRPr="0032033F" w:rsidRDefault="0032033F" w:rsidP="0032033F">
            <w:pPr>
              <w:rPr>
                <w:rFonts w:eastAsia="DengXian"/>
                <w:kern w:val="2"/>
              </w:rPr>
            </w:pPr>
            <w:r w:rsidRPr="0032033F">
              <w:rPr>
                <w:rFonts w:eastAsia="DengXian"/>
                <w:b/>
                <w:i/>
                <w:kern w:val="2"/>
              </w:rPr>
              <w:t xml:space="preserve">P-Values </w:t>
            </w:r>
          </w:p>
        </w:tc>
        <w:tc>
          <w:tcPr>
            <w:tcW w:w="1208" w:type="dxa"/>
            <w:tcBorders>
              <w:top w:val="single" w:sz="4" w:space="0" w:color="000000"/>
              <w:left w:val="single" w:sz="4" w:space="0" w:color="000000"/>
              <w:bottom w:val="single" w:sz="4" w:space="0" w:color="000000"/>
              <w:right w:val="single" w:sz="4" w:space="0" w:color="000000"/>
            </w:tcBorders>
          </w:tcPr>
          <w:p w14:paraId="6B725D6F" w14:textId="77777777" w:rsidR="0032033F" w:rsidRPr="0032033F" w:rsidRDefault="0032033F" w:rsidP="0032033F">
            <w:pPr>
              <w:jc w:val="center"/>
              <w:rPr>
                <w:rFonts w:eastAsia="DengXian"/>
                <w:kern w:val="2"/>
              </w:rPr>
            </w:pPr>
            <w:r w:rsidRPr="0032033F">
              <w:rPr>
                <w:rFonts w:eastAsia="DengXian"/>
                <w:b/>
                <w:kern w:val="2"/>
              </w:rPr>
              <w:t xml:space="preserve"> </w:t>
            </w:r>
          </w:p>
          <w:p w14:paraId="1D776982" w14:textId="77777777" w:rsidR="0032033F" w:rsidRPr="0032033F" w:rsidRDefault="0032033F" w:rsidP="0032033F">
            <w:pPr>
              <w:ind w:right="61"/>
              <w:jc w:val="center"/>
              <w:rPr>
                <w:rFonts w:eastAsia="DengXian"/>
                <w:kern w:val="2"/>
              </w:rPr>
            </w:pPr>
            <w:r w:rsidRPr="0032033F">
              <w:rPr>
                <w:rFonts w:eastAsia="DengXian"/>
                <w:b/>
                <w:kern w:val="2"/>
              </w:rPr>
              <w:t xml:space="preserve">Ket </w:t>
            </w:r>
          </w:p>
        </w:tc>
      </w:tr>
      <w:tr w:rsidR="0032033F" w:rsidRPr="0032033F" w14:paraId="04246CC3" w14:textId="77777777" w:rsidTr="0032033F">
        <w:trPr>
          <w:trHeight w:val="601"/>
          <w:jc w:val="center"/>
        </w:trPr>
        <w:tc>
          <w:tcPr>
            <w:tcW w:w="2922" w:type="dxa"/>
            <w:tcBorders>
              <w:top w:val="single" w:sz="4" w:space="0" w:color="000000"/>
              <w:left w:val="single" w:sz="4" w:space="0" w:color="000000"/>
              <w:bottom w:val="single" w:sz="4" w:space="0" w:color="000000"/>
              <w:right w:val="single" w:sz="4" w:space="0" w:color="000000"/>
            </w:tcBorders>
          </w:tcPr>
          <w:p w14:paraId="5E4679D2" w14:textId="77777777" w:rsidR="0032033F" w:rsidRPr="0032033F" w:rsidRDefault="0032033F" w:rsidP="0032033F">
            <w:pPr>
              <w:rPr>
                <w:rFonts w:eastAsia="DengXian"/>
                <w:kern w:val="2"/>
                <w:lang w:val="sv-SE"/>
              </w:rPr>
            </w:pPr>
            <w:r w:rsidRPr="0032033F">
              <w:rPr>
                <w:rFonts w:eastAsia="DengXian"/>
                <w:kern w:val="2"/>
                <w:lang w:val="sv-SE"/>
              </w:rPr>
              <w:t xml:space="preserve">Kepemimpinan </w:t>
            </w:r>
          </w:p>
          <w:p w14:paraId="50BC57C3" w14:textId="77777777" w:rsidR="0032033F" w:rsidRPr="0032033F" w:rsidRDefault="0032033F" w:rsidP="0032033F">
            <w:pPr>
              <w:rPr>
                <w:rFonts w:eastAsia="DengXian"/>
                <w:kern w:val="2"/>
                <w:lang w:val="sv-SE"/>
              </w:rPr>
            </w:pPr>
            <w:r w:rsidRPr="0032033F">
              <w:rPr>
                <w:rFonts w:eastAsia="DengXian"/>
                <w:kern w:val="2"/>
                <w:lang w:val="sv-SE"/>
              </w:rPr>
              <w:t xml:space="preserve">Trasnformasional (X1) =&gt; </w:t>
            </w:r>
          </w:p>
          <w:p w14:paraId="647FB1F3" w14:textId="77777777" w:rsidR="0032033F" w:rsidRPr="0032033F" w:rsidRDefault="0032033F" w:rsidP="0032033F">
            <w:pPr>
              <w:rPr>
                <w:rFonts w:eastAsia="DengXian"/>
                <w:kern w:val="2"/>
                <w:lang w:val="sv-SE"/>
              </w:rPr>
            </w:pPr>
            <w:r w:rsidRPr="0032033F">
              <w:rPr>
                <w:rFonts w:eastAsia="DengXian"/>
                <w:kern w:val="2"/>
                <w:lang w:val="sv-SE"/>
              </w:rPr>
              <w:t xml:space="preserve">Kepuasan Kerja (Z) </w:t>
            </w:r>
          </w:p>
        </w:tc>
        <w:tc>
          <w:tcPr>
            <w:tcW w:w="1136" w:type="dxa"/>
            <w:tcBorders>
              <w:top w:val="single" w:sz="4" w:space="0" w:color="000000"/>
              <w:left w:val="single" w:sz="4" w:space="0" w:color="000000"/>
              <w:bottom w:val="single" w:sz="4" w:space="0" w:color="000000"/>
              <w:right w:val="single" w:sz="4" w:space="0" w:color="000000"/>
            </w:tcBorders>
          </w:tcPr>
          <w:p w14:paraId="11DA9684" w14:textId="77777777" w:rsidR="0032033F" w:rsidRPr="0032033F" w:rsidRDefault="0032033F" w:rsidP="0032033F">
            <w:pPr>
              <w:ind w:right="60"/>
              <w:jc w:val="center"/>
              <w:rPr>
                <w:rFonts w:eastAsia="DengXian"/>
                <w:kern w:val="2"/>
              </w:rPr>
            </w:pPr>
            <w:r w:rsidRPr="0032033F">
              <w:rPr>
                <w:rFonts w:eastAsia="DengXian"/>
                <w:kern w:val="2"/>
              </w:rPr>
              <w:t xml:space="preserve">-0,026 </w:t>
            </w:r>
          </w:p>
        </w:tc>
        <w:tc>
          <w:tcPr>
            <w:tcW w:w="1281" w:type="dxa"/>
            <w:tcBorders>
              <w:top w:val="single" w:sz="4" w:space="0" w:color="000000"/>
              <w:left w:val="single" w:sz="4" w:space="0" w:color="000000"/>
              <w:bottom w:val="single" w:sz="4" w:space="0" w:color="000000"/>
              <w:right w:val="single" w:sz="4" w:space="0" w:color="000000"/>
            </w:tcBorders>
          </w:tcPr>
          <w:p w14:paraId="09CCF443" w14:textId="77777777" w:rsidR="0032033F" w:rsidRPr="0032033F" w:rsidRDefault="0032033F" w:rsidP="0032033F">
            <w:pPr>
              <w:ind w:right="62"/>
              <w:jc w:val="center"/>
              <w:rPr>
                <w:rFonts w:eastAsia="DengXian"/>
                <w:kern w:val="2"/>
              </w:rPr>
            </w:pPr>
            <w:r w:rsidRPr="0032033F">
              <w:rPr>
                <w:rFonts w:eastAsia="DengXian"/>
                <w:kern w:val="2"/>
              </w:rPr>
              <w:t xml:space="preserve">0,151 </w:t>
            </w:r>
          </w:p>
        </w:tc>
        <w:tc>
          <w:tcPr>
            <w:tcW w:w="1208" w:type="dxa"/>
            <w:tcBorders>
              <w:top w:val="single" w:sz="4" w:space="0" w:color="000000"/>
              <w:left w:val="single" w:sz="4" w:space="0" w:color="000000"/>
              <w:bottom w:val="single" w:sz="4" w:space="0" w:color="000000"/>
              <w:right w:val="single" w:sz="4" w:space="0" w:color="000000"/>
            </w:tcBorders>
          </w:tcPr>
          <w:p w14:paraId="16C36B8F" w14:textId="77777777" w:rsidR="0032033F" w:rsidRPr="0032033F" w:rsidRDefault="0032033F" w:rsidP="0032033F">
            <w:pPr>
              <w:ind w:right="63"/>
              <w:jc w:val="center"/>
              <w:rPr>
                <w:rFonts w:eastAsia="DengXian"/>
                <w:kern w:val="2"/>
              </w:rPr>
            </w:pPr>
            <w:r w:rsidRPr="0032033F">
              <w:rPr>
                <w:rFonts w:eastAsia="DengXian"/>
                <w:kern w:val="2"/>
              </w:rPr>
              <w:t xml:space="preserve">0.880 </w:t>
            </w:r>
          </w:p>
        </w:tc>
        <w:tc>
          <w:tcPr>
            <w:tcW w:w="1208" w:type="dxa"/>
            <w:tcBorders>
              <w:top w:val="single" w:sz="4" w:space="0" w:color="000000"/>
              <w:left w:val="single" w:sz="4" w:space="0" w:color="000000"/>
              <w:bottom w:val="single" w:sz="4" w:space="0" w:color="000000"/>
              <w:right w:val="single" w:sz="4" w:space="0" w:color="000000"/>
            </w:tcBorders>
          </w:tcPr>
          <w:p w14:paraId="62020FC9" w14:textId="77777777" w:rsidR="0032033F" w:rsidRPr="0032033F" w:rsidRDefault="0032033F" w:rsidP="0032033F">
            <w:pPr>
              <w:rPr>
                <w:rFonts w:eastAsia="DengXian"/>
                <w:kern w:val="2"/>
              </w:rPr>
            </w:pPr>
            <w:r w:rsidRPr="0032033F">
              <w:rPr>
                <w:rFonts w:eastAsia="DengXian"/>
                <w:kern w:val="2"/>
              </w:rPr>
              <w:t xml:space="preserve">Hipotesis Ditolak </w:t>
            </w:r>
          </w:p>
        </w:tc>
      </w:tr>
      <w:tr w:rsidR="0032033F" w:rsidRPr="0032033F" w14:paraId="0F3D49A7" w14:textId="77777777" w:rsidTr="0032033F">
        <w:trPr>
          <w:trHeight w:val="601"/>
          <w:jc w:val="center"/>
        </w:trPr>
        <w:tc>
          <w:tcPr>
            <w:tcW w:w="2922" w:type="dxa"/>
            <w:tcBorders>
              <w:top w:val="single" w:sz="4" w:space="0" w:color="000000"/>
              <w:left w:val="single" w:sz="4" w:space="0" w:color="000000"/>
              <w:bottom w:val="single" w:sz="4" w:space="0" w:color="000000"/>
              <w:right w:val="single" w:sz="4" w:space="0" w:color="000000"/>
            </w:tcBorders>
          </w:tcPr>
          <w:p w14:paraId="046D270C" w14:textId="77777777" w:rsidR="0032033F" w:rsidRPr="0032033F" w:rsidRDefault="0032033F" w:rsidP="0032033F">
            <w:pPr>
              <w:rPr>
                <w:rFonts w:eastAsia="DengXian"/>
                <w:kern w:val="2"/>
                <w:lang w:val="sv-SE"/>
              </w:rPr>
            </w:pPr>
            <w:r w:rsidRPr="0032033F">
              <w:rPr>
                <w:rFonts w:eastAsia="DengXian"/>
                <w:kern w:val="2"/>
                <w:lang w:val="sv-SE"/>
              </w:rPr>
              <w:t xml:space="preserve">Kepemimpinan </w:t>
            </w:r>
          </w:p>
          <w:p w14:paraId="6A7F9F4B" w14:textId="77777777" w:rsidR="0032033F" w:rsidRPr="0032033F" w:rsidRDefault="0032033F" w:rsidP="0032033F">
            <w:pPr>
              <w:rPr>
                <w:rFonts w:eastAsia="DengXian"/>
                <w:kern w:val="2"/>
                <w:lang w:val="sv-SE"/>
              </w:rPr>
            </w:pPr>
            <w:r w:rsidRPr="0032033F">
              <w:rPr>
                <w:rFonts w:eastAsia="DengXian"/>
                <w:kern w:val="2"/>
                <w:lang w:val="sv-SE"/>
              </w:rPr>
              <w:t xml:space="preserve">Transformasional (X1) =&gt; </w:t>
            </w:r>
          </w:p>
          <w:p w14:paraId="3D0EF955" w14:textId="77777777" w:rsidR="0032033F" w:rsidRPr="0032033F" w:rsidRDefault="0032033F" w:rsidP="0032033F">
            <w:pPr>
              <w:rPr>
                <w:rFonts w:eastAsia="DengXian"/>
                <w:kern w:val="2"/>
                <w:lang w:val="sv-SE"/>
              </w:rPr>
            </w:pPr>
            <w:r w:rsidRPr="0032033F">
              <w:rPr>
                <w:rFonts w:eastAsia="DengXian"/>
                <w:kern w:val="2"/>
                <w:lang w:val="sv-SE"/>
              </w:rPr>
              <w:t xml:space="preserve">Kinera Pegawai (Y) </w:t>
            </w:r>
          </w:p>
        </w:tc>
        <w:tc>
          <w:tcPr>
            <w:tcW w:w="1136" w:type="dxa"/>
            <w:tcBorders>
              <w:top w:val="single" w:sz="4" w:space="0" w:color="000000"/>
              <w:left w:val="single" w:sz="4" w:space="0" w:color="000000"/>
              <w:bottom w:val="single" w:sz="4" w:space="0" w:color="000000"/>
              <w:right w:val="single" w:sz="4" w:space="0" w:color="000000"/>
            </w:tcBorders>
          </w:tcPr>
          <w:p w14:paraId="027FF9BD" w14:textId="77777777" w:rsidR="0032033F" w:rsidRPr="0032033F" w:rsidRDefault="0032033F" w:rsidP="0032033F">
            <w:pPr>
              <w:ind w:right="58"/>
              <w:jc w:val="center"/>
              <w:rPr>
                <w:rFonts w:eastAsia="DengXian"/>
                <w:kern w:val="2"/>
              </w:rPr>
            </w:pPr>
            <w:r w:rsidRPr="0032033F">
              <w:rPr>
                <w:rFonts w:eastAsia="DengXian"/>
                <w:kern w:val="2"/>
              </w:rPr>
              <w:t xml:space="preserve">0,124 </w:t>
            </w:r>
          </w:p>
        </w:tc>
        <w:tc>
          <w:tcPr>
            <w:tcW w:w="1281" w:type="dxa"/>
            <w:tcBorders>
              <w:top w:val="single" w:sz="4" w:space="0" w:color="000000"/>
              <w:left w:val="single" w:sz="4" w:space="0" w:color="000000"/>
              <w:bottom w:val="single" w:sz="4" w:space="0" w:color="000000"/>
              <w:right w:val="single" w:sz="4" w:space="0" w:color="000000"/>
            </w:tcBorders>
          </w:tcPr>
          <w:p w14:paraId="029C828F" w14:textId="77777777" w:rsidR="0032033F" w:rsidRPr="0032033F" w:rsidRDefault="0032033F" w:rsidP="0032033F">
            <w:pPr>
              <w:ind w:right="62"/>
              <w:jc w:val="center"/>
              <w:rPr>
                <w:rFonts w:eastAsia="DengXian"/>
                <w:kern w:val="2"/>
              </w:rPr>
            </w:pPr>
            <w:r w:rsidRPr="0032033F">
              <w:rPr>
                <w:rFonts w:eastAsia="DengXian"/>
                <w:kern w:val="2"/>
              </w:rPr>
              <w:t xml:space="preserve">1,511 </w:t>
            </w:r>
          </w:p>
        </w:tc>
        <w:tc>
          <w:tcPr>
            <w:tcW w:w="1208" w:type="dxa"/>
            <w:tcBorders>
              <w:top w:val="single" w:sz="4" w:space="0" w:color="000000"/>
              <w:left w:val="single" w:sz="4" w:space="0" w:color="000000"/>
              <w:bottom w:val="single" w:sz="4" w:space="0" w:color="000000"/>
              <w:right w:val="single" w:sz="4" w:space="0" w:color="000000"/>
            </w:tcBorders>
          </w:tcPr>
          <w:p w14:paraId="49495296" w14:textId="77777777" w:rsidR="0032033F" w:rsidRPr="0032033F" w:rsidRDefault="0032033F" w:rsidP="0032033F">
            <w:pPr>
              <w:ind w:right="63"/>
              <w:jc w:val="center"/>
              <w:rPr>
                <w:rFonts w:eastAsia="DengXian"/>
                <w:kern w:val="2"/>
              </w:rPr>
            </w:pPr>
            <w:r w:rsidRPr="0032033F">
              <w:rPr>
                <w:rFonts w:eastAsia="DengXian"/>
                <w:kern w:val="2"/>
              </w:rPr>
              <w:t xml:space="preserve">0,131 </w:t>
            </w:r>
          </w:p>
        </w:tc>
        <w:tc>
          <w:tcPr>
            <w:tcW w:w="1208" w:type="dxa"/>
            <w:tcBorders>
              <w:top w:val="single" w:sz="4" w:space="0" w:color="000000"/>
              <w:left w:val="single" w:sz="4" w:space="0" w:color="000000"/>
              <w:bottom w:val="single" w:sz="4" w:space="0" w:color="000000"/>
              <w:right w:val="single" w:sz="4" w:space="0" w:color="000000"/>
            </w:tcBorders>
          </w:tcPr>
          <w:p w14:paraId="1CF21C88" w14:textId="77777777" w:rsidR="0032033F" w:rsidRPr="0032033F" w:rsidRDefault="0032033F" w:rsidP="0032033F">
            <w:pPr>
              <w:rPr>
                <w:rFonts w:eastAsia="DengXian"/>
                <w:kern w:val="2"/>
              </w:rPr>
            </w:pPr>
            <w:r w:rsidRPr="0032033F">
              <w:rPr>
                <w:rFonts w:eastAsia="DengXian"/>
                <w:kern w:val="2"/>
              </w:rPr>
              <w:t xml:space="preserve">Hipotesis Ditolak </w:t>
            </w:r>
          </w:p>
        </w:tc>
      </w:tr>
      <w:tr w:rsidR="0032033F" w:rsidRPr="0032033F" w14:paraId="7B6BD075" w14:textId="77777777" w:rsidTr="0032033F">
        <w:trPr>
          <w:trHeight w:val="406"/>
          <w:jc w:val="center"/>
        </w:trPr>
        <w:tc>
          <w:tcPr>
            <w:tcW w:w="2922" w:type="dxa"/>
            <w:tcBorders>
              <w:top w:val="single" w:sz="4" w:space="0" w:color="000000"/>
              <w:left w:val="single" w:sz="4" w:space="0" w:color="000000"/>
              <w:bottom w:val="single" w:sz="4" w:space="0" w:color="000000"/>
              <w:right w:val="single" w:sz="4" w:space="0" w:color="000000"/>
            </w:tcBorders>
          </w:tcPr>
          <w:p w14:paraId="3D3F40A5" w14:textId="77777777" w:rsidR="0032033F" w:rsidRPr="0032033F" w:rsidRDefault="0032033F" w:rsidP="0032033F">
            <w:pPr>
              <w:rPr>
                <w:rFonts w:eastAsia="DengXian"/>
                <w:kern w:val="2"/>
                <w:lang w:val="sv-SE"/>
              </w:rPr>
            </w:pPr>
            <w:r w:rsidRPr="0032033F">
              <w:rPr>
                <w:rFonts w:eastAsia="DengXian"/>
                <w:kern w:val="2"/>
                <w:lang w:val="sv-SE"/>
              </w:rPr>
              <w:t xml:space="preserve">Kepuasan Kerja (Z) =&gt; Kinerja Pegawai </w:t>
            </w:r>
          </w:p>
        </w:tc>
        <w:tc>
          <w:tcPr>
            <w:tcW w:w="1136" w:type="dxa"/>
            <w:tcBorders>
              <w:top w:val="single" w:sz="4" w:space="0" w:color="000000"/>
              <w:left w:val="single" w:sz="4" w:space="0" w:color="000000"/>
              <w:bottom w:val="single" w:sz="4" w:space="0" w:color="000000"/>
              <w:right w:val="single" w:sz="4" w:space="0" w:color="000000"/>
            </w:tcBorders>
          </w:tcPr>
          <w:p w14:paraId="3E9FBD87" w14:textId="77777777" w:rsidR="0032033F" w:rsidRPr="0032033F" w:rsidRDefault="0032033F" w:rsidP="0032033F">
            <w:pPr>
              <w:ind w:right="58"/>
              <w:jc w:val="center"/>
              <w:rPr>
                <w:rFonts w:eastAsia="DengXian"/>
                <w:kern w:val="2"/>
              </w:rPr>
            </w:pPr>
            <w:r w:rsidRPr="0032033F">
              <w:rPr>
                <w:rFonts w:eastAsia="DengXian"/>
                <w:kern w:val="2"/>
              </w:rPr>
              <w:t xml:space="preserve">0,635 </w:t>
            </w:r>
          </w:p>
        </w:tc>
        <w:tc>
          <w:tcPr>
            <w:tcW w:w="1281" w:type="dxa"/>
            <w:tcBorders>
              <w:top w:val="single" w:sz="4" w:space="0" w:color="000000"/>
              <w:left w:val="single" w:sz="4" w:space="0" w:color="000000"/>
              <w:bottom w:val="single" w:sz="4" w:space="0" w:color="000000"/>
              <w:right w:val="single" w:sz="4" w:space="0" w:color="000000"/>
            </w:tcBorders>
          </w:tcPr>
          <w:p w14:paraId="1136B7BE" w14:textId="77777777" w:rsidR="0032033F" w:rsidRPr="0032033F" w:rsidRDefault="0032033F" w:rsidP="0032033F">
            <w:pPr>
              <w:ind w:right="62"/>
              <w:jc w:val="center"/>
              <w:rPr>
                <w:rFonts w:eastAsia="DengXian"/>
                <w:kern w:val="2"/>
              </w:rPr>
            </w:pPr>
            <w:r w:rsidRPr="0032033F">
              <w:rPr>
                <w:rFonts w:eastAsia="DengXian"/>
                <w:kern w:val="2"/>
              </w:rPr>
              <w:t xml:space="preserve">4,154 </w:t>
            </w:r>
          </w:p>
        </w:tc>
        <w:tc>
          <w:tcPr>
            <w:tcW w:w="1208" w:type="dxa"/>
            <w:tcBorders>
              <w:top w:val="single" w:sz="4" w:space="0" w:color="000000"/>
              <w:left w:val="single" w:sz="4" w:space="0" w:color="000000"/>
              <w:bottom w:val="single" w:sz="4" w:space="0" w:color="000000"/>
              <w:right w:val="single" w:sz="4" w:space="0" w:color="000000"/>
            </w:tcBorders>
          </w:tcPr>
          <w:p w14:paraId="7B33A360" w14:textId="77777777" w:rsidR="0032033F" w:rsidRPr="0032033F" w:rsidRDefault="0032033F" w:rsidP="0032033F">
            <w:pPr>
              <w:ind w:right="63"/>
              <w:jc w:val="center"/>
              <w:rPr>
                <w:rFonts w:eastAsia="DengXian"/>
                <w:kern w:val="2"/>
              </w:rPr>
            </w:pPr>
            <w:r w:rsidRPr="0032033F">
              <w:rPr>
                <w:rFonts w:eastAsia="DengXian"/>
                <w:kern w:val="2"/>
              </w:rPr>
              <w:t xml:space="preserve">0,000 </w:t>
            </w:r>
          </w:p>
        </w:tc>
        <w:tc>
          <w:tcPr>
            <w:tcW w:w="1208" w:type="dxa"/>
            <w:tcBorders>
              <w:top w:val="single" w:sz="4" w:space="0" w:color="000000"/>
              <w:left w:val="single" w:sz="4" w:space="0" w:color="000000"/>
              <w:bottom w:val="single" w:sz="4" w:space="0" w:color="000000"/>
              <w:right w:val="single" w:sz="4" w:space="0" w:color="000000"/>
            </w:tcBorders>
          </w:tcPr>
          <w:p w14:paraId="070F924A" w14:textId="77777777" w:rsidR="0032033F" w:rsidRPr="0032033F" w:rsidRDefault="0032033F" w:rsidP="0032033F">
            <w:pPr>
              <w:rPr>
                <w:rFonts w:eastAsia="DengXian"/>
                <w:kern w:val="2"/>
              </w:rPr>
            </w:pPr>
            <w:r w:rsidRPr="0032033F">
              <w:rPr>
                <w:rFonts w:eastAsia="DengXian"/>
                <w:kern w:val="2"/>
              </w:rPr>
              <w:t xml:space="preserve">Hipotesis Diterima </w:t>
            </w:r>
          </w:p>
        </w:tc>
      </w:tr>
      <w:tr w:rsidR="0032033F" w:rsidRPr="0032033F" w14:paraId="028F3A23" w14:textId="77777777" w:rsidTr="0032033F">
        <w:trPr>
          <w:trHeight w:val="17"/>
          <w:jc w:val="center"/>
        </w:trPr>
        <w:tc>
          <w:tcPr>
            <w:tcW w:w="2922" w:type="dxa"/>
            <w:tcBorders>
              <w:top w:val="single" w:sz="4" w:space="0" w:color="000000"/>
              <w:left w:val="single" w:sz="4" w:space="0" w:color="000000"/>
              <w:bottom w:val="single" w:sz="4" w:space="0" w:color="000000"/>
              <w:right w:val="single" w:sz="4" w:space="0" w:color="000000"/>
            </w:tcBorders>
          </w:tcPr>
          <w:p w14:paraId="722925D1" w14:textId="77777777" w:rsidR="0032033F" w:rsidRPr="0032033F" w:rsidRDefault="0032033F" w:rsidP="0032033F">
            <w:pPr>
              <w:rPr>
                <w:rFonts w:eastAsia="DengXian"/>
                <w:kern w:val="2"/>
                <w:lang w:val="sv-SE"/>
              </w:rPr>
            </w:pPr>
            <w:r w:rsidRPr="0032033F">
              <w:rPr>
                <w:rFonts w:eastAsia="DengXian"/>
                <w:kern w:val="2"/>
                <w:lang w:val="sv-SE"/>
              </w:rPr>
              <w:t xml:space="preserve">Lingkungan Kerja Berbasis Digital (X2) =&gt; Kepuasan </w:t>
            </w:r>
          </w:p>
          <w:p w14:paraId="2F9CB2F2" w14:textId="77777777" w:rsidR="0032033F" w:rsidRPr="0032033F" w:rsidRDefault="0032033F" w:rsidP="0032033F">
            <w:pPr>
              <w:rPr>
                <w:rFonts w:eastAsia="DengXian"/>
                <w:kern w:val="2"/>
              </w:rPr>
            </w:pPr>
            <w:r w:rsidRPr="0032033F">
              <w:rPr>
                <w:rFonts w:eastAsia="DengXian"/>
                <w:kern w:val="2"/>
              </w:rPr>
              <w:t xml:space="preserve">Kerja (Z) </w:t>
            </w:r>
          </w:p>
        </w:tc>
        <w:tc>
          <w:tcPr>
            <w:tcW w:w="1136" w:type="dxa"/>
            <w:tcBorders>
              <w:top w:val="single" w:sz="4" w:space="0" w:color="000000"/>
              <w:left w:val="single" w:sz="4" w:space="0" w:color="000000"/>
              <w:bottom w:val="single" w:sz="4" w:space="0" w:color="000000"/>
              <w:right w:val="single" w:sz="4" w:space="0" w:color="000000"/>
            </w:tcBorders>
          </w:tcPr>
          <w:p w14:paraId="2989B6AC" w14:textId="77777777" w:rsidR="0032033F" w:rsidRPr="0032033F" w:rsidRDefault="0032033F" w:rsidP="0032033F">
            <w:pPr>
              <w:ind w:right="58"/>
              <w:jc w:val="center"/>
              <w:rPr>
                <w:rFonts w:eastAsia="DengXian"/>
                <w:kern w:val="2"/>
              </w:rPr>
            </w:pPr>
            <w:r w:rsidRPr="0032033F">
              <w:rPr>
                <w:rFonts w:eastAsia="DengXian"/>
                <w:kern w:val="2"/>
              </w:rPr>
              <w:t xml:space="preserve">0,997 </w:t>
            </w:r>
          </w:p>
        </w:tc>
        <w:tc>
          <w:tcPr>
            <w:tcW w:w="1281" w:type="dxa"/>
            <w:tcBorders>
              <w:top w:val="single" w:sz="4" w:space="0" w:color="000000"/>
              <w:left w:val="single" w:sz="4" w:space="0" w:color="000000"/>
              <w:bottom w:val="single" w:sz="4" w:space="0" w:color="000000"/>
              <w:right w:val="single" w:sz="4" w:space="0" w:color="000000"/>
            </w:tcBorders>
          </w:tcPr>
          <w:p w14:paraId="2331A646" w14:textId="77777777" w:rsidR="0032033F" w:rsidRPr="0032033F" w:rsidRDefault="0032033F" w:rsidP="0032033F">
            <w:pPr>
              <w:ind w:right="62"/>
              <w:jc w:val="center"/>
              <w:rPr>
                <w:rFonts w:eastAsia="DengXian"/>
                <w:kern w:val="2"/>
              </w:rPr>
            </w:pPr>
            <w:r w:rsidRPr="0032033F">
              <w:rPr>
                <w:rFonts w:eastAsia="DengXian"/>
                <w:kern w:val="2"/>
              </w:rPr>
              <w:t xml:space="preserve">5,946 </w:t>
            </w:r>
          </w:p>
        </w:tc>
        <w:tc>
          <w:tcPr>
            <w:tcW w:w="1208" w:type="dxa"/>
            <w:tcBorders>
              <w:top w:val="single" w:sz="4" w:space="0" w:color="000000"/>
              <w:left w:val="single" w:sz="4" w:space="0" w:color="000000"/>
              <w:bottom w:val="single" w:sz="4" w:space="0" w:color="000000"/>
              <w:right w:val="single" w:sz="4" w:space="0" w:color="000000"/>
            </w:tcBorders>
          </w:tcPr>
          <w:p w14:paraId="42C49157" w14:textId="77777777" w:rsidR="0032033F" w:rsidRPr="0032033F" w:rsidRDefault="0032033F" w:rsidP="0032033F">
            <w:pPr>
              <w:ind w:right="63"/>
              <w:jc w:val="center"/>
              <w:rPr>
                <w:rFonts w:eastAsia="DengXian"/>
                <w:kern w:val="2"/>
              </w:rPr>
            </w:pPr>
            <w:r w:rsidRPr="0032033F">
              <w:rPr>
                <w:rFonts w:eastAsia="DengXian"/>
                <w:kern w:val="2"/>
              </w:rPr>
              <w:t xml:space="preserve">0,000 </w:t>
            </w:r>
          </w:p>
        </w:tc>
        <w:tc>
          <w:tcPr>
            <w:tcW w:w="1208" w:type="dxa"/>
            <w:tcBorders>
              <w:top w:val="single" w:sz="4" w:space="0" w:color="000000"/>
              <w:left w:val="single" w:sz="4" w:space="0" w:color="000000"/>
              <w:bottom w:val="single" w:sz="4" w:space="0" w:color="000000"/>
              <w:right w:val="single" w:sz="4" w:space="0" w:color="000000"/>
            </w:tcBorders>
          </w:tcPr>
          <w:p w14:paraId="0A087C24" w14:textId="77777777" w:rsidR="0032033F" w:rsidRPr="0032033F" w:rsidRDefault="0032033F" w:rsidP="0032033F">
            <w:pPr>
              <w:rPr>
                <w:rFonts w:eastAsia="DengXian"/>
                <w:kern w:val="2"/>
              </w:rPr>
            </w:pPr>
            <w:r w:rsidRPr="0032033F">
              <w:rPr>
                <w:rFonts w:eastAsia="DengXian"/>
                <w:kern w:val="2"/>
              </w:rPr>
              <w:t xml:space="preserve">Hipotesis Diterima </w:t>
            </w:r>
          </w:p>
        </w:tc>
      </w:tr>
      <w:tr w:rsidR="0032033F" w:rsidRPr="0032033F" w14:paraId="690CB071" w14:textId="77777777" w:rsidTr="0032033F">
        <w:trPr>
          <w:trHeight w:val="689"/>
          <w:jc w:val="center"/>
        </w:trPr>
        <w:tc>
          <w:tcPr>
            <w:tcW w:w="2922" w:type="dxa"/>
            <w:tcBorders>
              <w:top w:val="single" w:sz="4" w:space="0" w:color="000000"/>
              <w:left w:val="single" w:sz="4" w:space="0" w:color="000000"/>
              <w:bottom w:val="single" w:sz="4" w:space="0" w:color="000000"/>
              <w:right w:val="single" w:sz="4" w:space="0" w:color="000000"/>
            </w:tcBorders>
          </w:tcPr>
          <w:p w14:paraId="4BB60803" w14:textId="77777777" w:rsidR="0032033F" w:rsidRPr="0032033F" w:rsidRDefault="0032033F" w:rsidP="0032033F">
            <w:pPr>
              <w:rPr>
                <w:rFonts w:eastAsia="DengXian"/>
                <w:kern w:val="2"/>
                <w:lang w:val="sv-SE"/>
              </w:rPr>
            </w:pPr>
            <w:r w:rsidRPr="0032033F">
              <w:rPr>
                <w:rFonts w:eastAsia="DengXian"/>
                <w:kern w:val="2"/>
                <w:lang w:val="sv-SE"/>
              </w:rPr>
              <w:t xml:space="preserve">Lingkungan Kerja Berbasis </w:t>
            </w:r>
          </w:p>
          <w:p w14:paraId="215E36E2" w14:textId="77777777" w:rsidR="0032033F" w:rsidRPr="0032033F" w:rsidRDefault="0032033F" w:rsidP="0032033F">
            <w:pPr>
              <w:rPr>
                <w:rFonts w:eastAsia="DengXian"/>
                <w:kern w:val="2"/>
                <w:lang w:val="sv-SE"/>
              </w:rPr>
            </w:pPr>
            <w:r w:rsidRPr="0032033F">
              <w:rPr>
                <w:rFonts w:eastAsia="DengXian"/>
                <w:kern w:val="2"/>
                <w:lang w:val="sv-SE"/>
              </w:rPr>
              <w:t xml:space="preserve">Digital (X2) =&gt; Kinerja </w:t>
            </w:r>
          </w:p>
          <w:p w14:paraId="366C33C6" w14:textId="77777777" w:rsidR="0032033F" w:rsidRPr="0032033F" w:rsidRDefault="0032033F" w:rsidP="0032033F">
            <w:pPr>
              <w:rPr>
                <w:rFonts w:eastAsia="DengXian"/>
                <w:kern w:val="2"/>
              </w:rPr>
            </w:pPr>
            <w:r w:rsidRPr="0032033F">
              <w:rPr>
                <w:rFonts w:eastAsia="DengXian"/>
                <w:kern w:val="2"/>
              </w:rPr>
              <w:t xml:space="preserve">Pegawai (Y) </w:t>
            </w:r>
          </w:p>
        </w:tc>
        <w:tc>
          <w:tcPr>
            <w:tcW w:w="1136" w:type="dxa"/>
            <w:tcBorders>
              <w:top w:val="single" w:sz="4" w:space="0" w:color="000000"/>
              <w:left w:val="single" w:sz="4" w:space="0" w:color="000000"/>
              <w:bottom w:val="single" w:sz="4" w:space="0" w:color="000000"/>
              <w:right w:val="single" w:sz="4" w:space="0" w:color="000000"/>
            </w:tcBorders>
          </w:tcPr>
          <w:p w14:paraId="700B0B31" w14:textId="77777777" w:rsidR="0032033F" w:rsidRPr="0032033F" w:rsidRDefault="0032033F" w:rsidP="0032033F">
            <w:pPr>
              <w:ind w:right="58"/>
              <w:jc w:val="center"/>
              <w:rPr>
                <w:rFonts w:eastAsia="DengXian"/>
                <w:kern w:val="2"/>
              </w:rPr>
            </w:pPr>
            <w:r w:rsidRPr="0032033F">
              <w:rPr>
                <w:rFonts w:eastAsia="DengXian"/>
                <w:kern w:val="2"/>
              </w:rPr>
              <w:t xml:space="preserve">0,238 </w:t>
            </w:r>
          </w:p>
        </w:tc>
        <w:tc>
          <w:tcPr>
            <w:tcW w:w="1281" w:type="dxa"/>
            <w:tcBorders>
              <w:top w:val="single" w:sz="4" w:space="0" w:color="000000"/>
              <w:left w:val="single" w:sz="4" w:space="0" w:color="000000"/>
              <w:bottom w:val="single" w:sz="4" w:space="0" w:color="000000"/>
              <w:right w:val="single" w:sz="4" w:space="0" w:color="000000"/>
            </w:tcBorders>
          </w:tcPr>
          <w:p w14:paraId="72B955F4" w14:textId="77777777" w:rsidR="0032033F" w:rsidRPr="0032033F" w:rsidRDefault="0032033F" w:rsidP="0032033F">
            <w:pPr>
              <w:ind w:right="62"/>
              <w:jc w:val="center"/>
              <w:rPr>
                <w:rFonts w:eastAsia="DengXian"/>
                <w:kern w:val="2"/>
              </w:rPr>
            </w:pPr>
            <w:r w:rsidRPr="0032033F">
              <w:rPr>
                <w:rFonts w:eastAsia="DengXian"/>
                <w:kern w:val="2"/>
              </w:rPr>
              <w:t xml:space="preserve">1,590 </w:t>
            </w:r>
          </w:p>
        </w:tc>
        <w:tc>
          <w:tcPr>
            <w:tcW w:w="1208" w:type="dxa"/>
            <w:tcBorders>
              <w:top w:val="single" w:sz="4" w:space="0" w:color="000000"/>
              <w:left w:val="single" w:sz="4" w:space="0" w:color="000000"/>
              <w:bottom w:val="single" w:sz="4" w:space="0" w:color="000000"/>
              <w:right w:val="single" w:sz="4" w:space="0" w:color="000000"/>
            </w:tcBorders>
          </w:tcPr>
          <w:p w14:paraId="4B2354EC" w14:textId="77777777" w:rsidR="0032033F" w:rsidRPr="0032033F" w:rsidRDefault="0032033F" w:rsidP="0032033F">
            <w:pPr>
              <w:ind w:right="63"/>
              <w:jc w:val="center"/>
              <w:rPr>
                <w:rFonts w:eastAsia="DengXian"/>
                <w:kern w:val="2"/>
              </w:rPr>
            </w:pPr>
            <w:r w:rsidRPr="0032033F">
              <w:rPr>
                <w:rFonts w:eastAsia="DengXian"/>
                <w:kern w:val="2"/>
              </w:rPr>
              <w:t xml:space="preserve">0,112 </w:t>
            </w:r>
          </w:p>
          <w:p w14:paraId="257DAF23" w14:textId="77777777" w:rsidR="0032033F" w:rsidRPr="0032033F" w:rsidRDefault="0032033F" w:rsidP="0032033F">
            <w:pPr>
              <w:ind w:right="1"/>
              <w:jc w:val="center"/>
              <w:rPr>
                <w:rFonts w:eastAsia="DengXian"/>
                <w:kern w:val="2"/>
              </w:rPr>
            </w:pPr>
            <w:r w:rsidRPr="0032033F">
              <w:rPr>
                <w:rFonts w:eastAsia="DengXian"/>
                <w:kern w:val="2"/>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61B49D8A" w14:textId="77777777" w:rsidR="0032033F" w:rsidRPr="0032033F" w:rsidRDefault="0032033F" w:rsidP="0032033F">
            <w:pPr>
              <w:rPr>
                <w:rFonts w:eastAsia="DengXian"/>
                <w:kern w:val="2"/>
              </w:rPr>
            </w:pPr>
            <w:r w:rsidRPr="0032033F">
              <w:rPr>
                <w:rFonts w:eastAsia="DengXian"/>
                <w:kern w:val="2"/>
              </w:rPr>
              <w:t xml:space="preserve">Hipotesis Ditolak </w:t>
            </w:r>
          </w:p>
        </w:tc>
      </w:tr>
      <w:tr w:rsidR="0032033F" w:rsidRPr="0032033F" w14:paraId="2A636DEF" w14:textId="77777777" w:rsidTr="0032033F">
        <w:trPr>
          <w:trHeight w:val="689"/>
          <w:jc w:val="center"/>
        </w:trPr>
        <w:tc>
          <w:tcPr>
            <w:tcW w:w="2922" w:type="dxa"/>
            <w:tcBorders>
              <w:top w:val="single" w:sz="4" w:space="0" w:color="000000"/>
              <w:left w:val="single" w:sz="4" w:space="0" w:color="000000"/>
              <w:bottom w:val="single" w:sz="4" w:space="0" w:color="000000"/>
              <w:right w:val="single" w:sz="4" w:space="0" w:color="000000"/>
            </w:tcBorders>
          </w:tcPr>
          <w:p w14:paraId="26D9BBD0" w14:textId="77777777" w:rsidR="0032033F" w:rsidRPr="0032033F" w:rsidRDefault="0032033F" w:rsidP="0032033F">
            <w:pPr>
              <w:rPr>
                <w:rFonts w:eastAsia="DengXian"/>
                <w:kern w:val="2"/>
                <w:lang w:val="sv-SE"/>
              </w:rPr>
            </w:pPr>
            <w:r w:rsidRPr="0032033F">
              <w:rPr>
                <w:rFonts w:eastAsia="DengXian"/>
                <w:kern w:val="2"/>
                <w:lang w:val="sv-SE"/>
              </w:rPr>
              <w:t>Kepemimpinan</w:t>
            </w:r>
          </w:p>
          <w:p w14:paraId="0A06EF76" w14:textId="77777777" w:rsidR="0032033F" w:rsidRPr="0032033F" w:rsidRDefault="0032033F" w:rsidP="0032033F">
            <w:pPr>
              <w:rPr>
                <w:rFonts w:eastAsia="DengXian"/>
                <w:kern w:val="2"/>
                <w:lang w:val="sv-SE"/>
              </w:rPr>
            </w:pPr>
            <w:r w:rsidRPr="0032033F">
              <w:rPr>
                <w:rFonts w:eastAsia="DengXian"/>
                <w:kern w:val="2"/>
                <w:lang w:val="sv-SE"/>
              </w:rPr>
              <w:t>Transformasional (X1)</w:t>
            </w:r>
          </w:p>
          <w:p w14:paraId="471D2DA0" w14:textId="77777777" w:rsidR="0032033F" w:rsidRPr="0032033F" w:rsidRDefault="0032033F" w:rsidP="0032033F">
            <w:pPr>
              <w:rPr>
                <w:rFonts w:eastAsia="DengXian"/>
                <w:kern w:val="2"/>
                <w:lang w:val="sv-SE"/>
              </w:rPr>
            </w:pPr>
            <w:r w:rsidRPr="0032033F">
              <w:rPr>
                <w:rFonts w:eastAsia="DengXian"/>
                <w:kern w:val="2"/>
                <w:lang w:val="sv-SE"/>
              </w:rPr>
              <w:t>=&gt; Kepuasan Kerja (Z)</w:t>
            </w:r>
          </w:p>
          <w:p w14:paraId="456C2FF6" w14:textId="77777777" w:rsidR="0032033F" w:rsidRPr="0032033F" w:rsidRDefault="0032033F" w:rsidP="0032033F">
            <w:pPr>
              <w:rPr>
                <w:rFonts w:eastAsia="DengXian"/>
                <w:kern w:val="2"/>
                <w:lang w:val="sv-SE"/>
              </w:rPr>
            </w:pPr>
            <w:r w:rsidRPr="0032033F">
              <w:rPr>
                <w:rFonts w:eastAsia="DengXian"/>
                <w:kern w:val="2"/>
                <w:lang w:val="sv-SE"/>
              </w:rPr>
              <w:t>=&gt; Kinerja Pegawai (Y)</w:t>
            </w:r>
          </w:p>
        </w:tc>
        <w:tc>
          <w:tcPr>
            <w:tcW w:w="1136" w:type="dxa"/>
            <w:tcBorders>
              <w:top w:val="single" w:sz="4" w:space="0" w:color="000000"/>
              <w:left w:val="single" w:sz="4" w:space="0" w:color="000000"/>
              <w:bottom w:val="single" w:sz="4" w:space="0" w:color="000000"/>
              <w:right w:val="single" w:sz="4" w:space="0" w:color="000000"/>
            </w:tcBorders>
          </w:tcPr>
          <w:p w14:paraId="6278CC3A" w14:textId="77777777" w:rsidR="0032033F" w:rsidRPr="0032033F" w:rsidRDefault="0032033F" w:rsidP="0032033F">
            <w:pPr>
              <w:ind w:right="58"/>
              <w:jc w:val="center"/>
              <w:rPr>
                <w:rFonts w:eastAsia="DengXian"/>
                <w:kern w:val="2"/>
              </w:rPr>
            </w:pPr>
            <w:r w:rsidRPr="0032033F">
              <w:rPr>
                <w:rFonts w:eastAsia="DengXian"/>
                <w:kern w:val="2"/>
              </w:rPr>
              <w:t>-0,016</w:t>
            </w:r>
          </w:p>
        </w:tc>
        <w:tc>
          <w:tcPr>
            <w:tcW w:w="1281" w:type="dxa"/>
            <w:tcBorders>
              <w:top w:val="single" w:sz="4" w:space="0" w:color="000000"/>
              <w:left w:val="single" w:sz="4" w:space="0" w:color="000000"/>
              <w:bottom w:val="single" w:sz="4" w:space="0" w:color="000000"/>
              <w:right w:val="single" w:sz="4" w:space="0" w:color="000000"/>
            </w:tcBorders>
          </w:tcPr>
          <w:p w14:paraId="4F3FC16F" w14:textId="77777777" w:rsidR="0032033F" w:rsidRPr="0032033F" w:rsidRDefault="0032033F" w:rsidP="0032033F">
            <w:pPr>
              <w:ind w:right="62"/>
              <w:jc w:val="center"/>
              <w:rPr>
                <w:rFonts w:eastAsia="DengXian"/>
                <w:kern w:val="2"/>
              </w:rPr>
            </w:pPr>
            <w:r w:rsidRPr="0032033F">
              <w:rPr>
                <w:rFonts w:eastAsia="DengXian"/>
                <w:kern w:val="2"/>
              </w:rPr>
              <w:t>0,149</w:t>
            </w:r>
          </w:p>
        </w:tc>
        <w:tc>
          <w:tcPr>
            <w:tcW w:w="1208" w:type="dxa"/>
            <w:tcBorders>
              <w:top w:val="single" w:sz="4" w:space="0" w:color="000000"/>
              <w:left w:val="single" w:sz="4" w:space="0" w:color="000000"/>
              <w:bottom w:val="single" w:sz="4" w:space="0" w:color="000000"/>
              <w:right w:val="single" w:sz="4" w:space="0" w:color="000000"/>
            </w:tcBorders>
          </w:tcPr>
          <w:p w14:paraId="5BEC9C89" w14:textId="77777777" w:rsidR="0032033F" w:rsidRPr="0032033F" w:rsidRDefault="0032033F" w:rsidP="0032033F">
            <w:pPr>
              <w:ind w:right="63"/>
              <w:jc w:val="center"/>
              <w:rPr>
                <w:rFonts w:eastAsia="DengXian"/>
                <w:kern w:val="2"/>
              </w:rPr>
            </w:pPr>
            <w:r w:rsidRPr="0032033F">
              <w:rPr>
                <w:rFonts w:eastAsia="DengXian"/>
                <w:kern w:val="2"/>
              </w:rPr>
              <w:t>0,882</w:t>
            </w:r>
          </w:p>
        </w:tc>
        <w:tc>
          <w:tcPr>
            <w:tcW w:w="1208" w:type="dxa"/>
            <w:tcBorders>
              <w:top w:val="single" w:sz="4" w:space="0" w:color="000000"/>
              <w:left w:val="single" w:sz="4" w:space="0" w:color="000000"/>
              <w:bottom w:val="single" w:sz="4" w:space="0" w:color="000000"/>
              <w:right w:val="single" w:sz="4" w:space="0" w:color="000000"/>
            </w:tcBorders>
          </w:tcPr>
          <w:p w14:paraId="1F3E0C1D" w14:textId="77777777" w:rsidR="0032033F" w:rsidRPr="0032033F" w:rsidRDefault="0032033F" w:rsidP="0032033F">
            <w:pPr>
              <w:rPr>
                <w:rFonts w:eastAsia="DengXian"/>
                <w:kern w:val="2"/>
              </w:rPr>
            </w:pPr>
            <w:r w:rsidRPr="0032033F">
              <w:rPr>
                <w:rFonts w:eastAsia="DengXian"/>
                <w:kern w:val="2"/>
              </w:rPr>
              <w:t>Hipotesis Ditolak</w:t>
            </w:r>
          </w:p>
        </w:tc>
      </w:tr>
      <w:tr w:rsidR="0032033F" w:rsidRPr="0032033F" w14:paraId="1CA1DF92" w14:textId="77777777" w:rsidTr="0032033F">
        <w:trPr>
          <w:trHeight w:val="689"/>
          <w:jc w:val="center"/>
        </w:trPr>
        <w:tc>
          <w:tcPr>
            <w:tcW w:w="2922" w:type="dxa"/>
            <w:tcBorders>
              <w:top w:val="single" w:sz="4" w:space="0" w:color="000000"/>
              <w:left w:val="single" w:sz="4" w:space="0" w:color="000000"/>
              <w:bottom w:val="single" w:sz="4" w:space="0" w:color="000000"/>
              <w:right w:val="single" w:sz="4" w:space="0" w:color="000000"/>
            </w:tcBorders>
          </w:tcPr>
          <w:p w14:paraId="437D228C" w14:textId="77777777" w:rsidR="0032033F" w:rsidRPr="0032033F" w:rsidRDefault="0032033F" w:rsidP="0032033F">
            <w:pPr>
              <w:rPr>
                <w:rFonts w:eastAsia="DengXian"/>
                <w:kern w:val="2"/>
                <w:lang w:val="sv-SE"/>
              </w:rPr>
            </w:pPr>
            <w:r w:rsidRPr="0032033F">
              <w:rPr>
                <w:rFonts w:eastAsia="DengXian"/>
                <w:kern w:val="2"/>
                <w:lang w:val="sv-SE"/>
              </w:rPr>
              <w:lastRenderedPageBreak/>
              <w:t>LingkunganKerja</w:t>
            </w:r>
          </w:p>
          <w:p w14:paraId="32A31B98" w14:textId="77777777" w:rsidR="0032033F" w:rsidRPr="0032033F" w:rsidRDefault="0032033F" w:rsidP="0032033F">
            <w:pPr>
              <w:rPr>
                <w:rFonts w:eastAsia="DengXian"/>
                <w:kern w:val="2"/>
                <w:lang w:val="sv-SE"/>
              </w:rPr>
            </w:pPr>
            <w:r w:rsidRPr="0032033F">
              <w:rPr>
                <w:rFonts w:eastAsia="DengXian"/>
                <w:kern w:val="2"/>
                <w:lang w:val="sv-SE"/>
              </w:rPr>
              <w:t>Berbasis Digital (X2) =&gt;</w:t>
            </w:r>
          </w:p>
          <w:p w14:paraId="36665BAE" w14:textId="77777777" w:rsidR="0032033F" w:rsidRPr="0032033F" w:rsidRDefault="0032033F" w:rsidP="0032033F">
            <w:pPr>
              <w:rPr>
                <w:rFonts w:eastAsia="DengXian"/>
                <w:kern w:val="2"/>
                <w:lang w:val="sv-SE"/>
              </w:rPr>
            </w:pPr>
            <w:r w:rsidRPr="0032033F">
              <w:rPr>
                <w:rFonts w:eastAsia="DengXian"/>
                <w:kern w:val="2"/>
                <w:lang w:val="sv-SE"/>
              </w:rPr>
              <w:t>Kepuasan Kerja (Z) =&gt;</w:t>
            </w:r>
          </w:p>
          <w:p w14:paraId="0FD7E44D" w14:textId="77777777" w:rsidR="0032033F" w:rsidRPr="0032033F" w:rsidRDefault="0032033F" w:rsidP="0032033F">
            <w:pPr>
              <w:rPr>
                <w:rFonts w:eastAsia="DengXian"/>
                <w:kern w:val="2"/>
              </w:rPr>
            </w:pPr>
            <w:r w:rsidRPr="0032033F">
              <w:rPr>
                <w:rFonts w:eastAsia="DengXian"/>
                <w:kern w:val="2"/>
              </w:rPr>
              <w:t>Kinerja Pegawai (Y)</w:t>
            </w:r>
          </w:p>
        </w:tc>
        <w:tc>
          <w:tcPr>
            <w:tcW w:w="1136" w:type="dxa"/>
            <w:tcBorders>
              <w:top w:val="single" w:sz="4" w:space="0" w:color="000000"/>
              <w:left w:val="single" w:sz="4" w:space="0" w:color="000000"/>
              <w:bottom w:val="single" w:sz="4" w:space="0" w:color="000000"/>
              <w:right w:val="single" w:sz="4" w:space="0" w:color="000000"/>
            </w:tcBorders>
          </w:tcPr>
          <w:p w14:paraId="685E1963" w14:textId="77777777" w:rsidR="0032033F" w:rsidRPr="0032033F" w:rsidRDefault="0032033F" w:rsidP="0032033F">
            <w:pPr>
              <w:ind w:right="58"/>
              <w:jc w:val="center"/>
              <w:rPr>
                <w:rFonts w:eastAsia="DengXian"/>
                <w:kern w:val="2"/>
              </w:rPr>
            </w:pPr>
            <w:r w:rsidRPr="0032033F">
              <w:rPr>
                <w:rFonts w:eastAsia="DengXian"/>
                <w:kern w:val="2"/>
              </w:rPr>
              <w:t>0,633</w:t>
            </w:r>
          </w:p>
        </w:tc>
        <w:tc>
          <w:tcPr>
            <w:tcW w:w="1281" w:type="dxa"/>
            <w:tcBorders>
              <w:top w:val="single" w:sz="4" w:space="0" w:color="000000"/>
              <w:left w:val="single" w:sz="4" w:space="0" w:color="000000"/>
              <w:bottom w:val="single" w:sz="4" w:space="0" w:color="000000"/>
              <w:right w:val="single" w:sz="4" w:space="0" w:color="000000"/>
            </w:tcBorders>
          </w:tcPr>
          <w:p w14:paraId="7D00ECBD" w14:textId="77777777" w:rsidR="0032033F" w:rsidRPr="0032033F" w:rsidRDefault="0032033F" w:rsidP="0032033F">
            <w:pPr>
              <w:ind w:right="62"/>
              <w:jc w:val="center"/>
              <w:rPr>
                <w:rFonts w:eastAsia="DengXian"/>
                <w:kern w:val="2"/>
              </w:rPr>
            </w:pPr>
            <w:r w:rsidRPr="0032033F">
              <w:rPr>
                <w:rFonts w:eastAsia="DengXian"/>
                <w:kern w:val="2"/>
              </w:rPr>
              <w:t>3,274</w:t>
            </w:r>
          </w:p>
        </w:tc>
        <w:tc>
          <w:tcPr>
            <w:tcW w:w="1208" w:type="dxa"/>
            <w:tcBorders>
              <w:top w:val="single" w:sz="4" w:space="0" w:color="000000"/>
              <w:left w:val="single" w:sz="4" w:space="0" w:color="000000"/>
              <w:bottom w:val="single" w:sz="4" w:space="0" w:color="000000"/>
              <w:right w:val="single" w:sz="4" w:space="0" w:color="000000"/>
            </w:tcBorders>
          </w:tcPr>
          <w:p w14:paraId="2786FF94" w14:textId="77777777" w:rsidR="0032033F" w:rsidRPr="0032033F" w:rsidRDefault="0032033F" w:rsidP="0032033F">
            <w:pPr>
              <w:ind w:right="63"/>
              <w:jc w:val="center"/>
              <w:rPr>
                <w:rFonts w:eastAsia="DengXian"/>
                <w:kern w:val="2"/>
              </w:rPr>
            </w:pPr>
            <w:r w:rsidRPr="0032033F">
              <w:rPr>
                <w:rFonts w:eastAsia="DengXian"/>
                <w:kern w:val="2"/>
              </w:rPr>
              <w:t>0,001</w:t>
            </w:r>
          </w:p>
        </w:tc>
        <w:tc>
          <w:tcPr>
            <w:tcW w:w="1208" w:type="dxa"/>
            <w:tcBorders>
              <w:top w:val="single" w:sz="4" w:space="0" w:color="000000"/>
              <w:left w:val="single" w:sz="4" w:space="0" w:color="000000"/>
              <w:bottom w:val="single" w:sz="4" w:space="0" w:color="000000"/>
              <w:right w:val="single" w:sz="4" w:space="0" w:color="000000"/>
            </w:tcBorders>
          </w:tcPr>
          <w:p w14:paraId="0107A06B" w14:textId="77777777" w:rsidR="0032033F" w:rsidRPr="0032033F" w:rsidRDefault="0032033F" w:rsidP="0032033F">
            <w:pPr>
              <w:rPr>
                <w:rFonts w:eastAsia="DengXian"/>
                <w:kern w:val="2"/>
              </w:rPr>
            </w:pPr>
            <w:r w:rsidRPr="0032033F">
              <w:rPr>
                <w:rFonts w:eastAsia="DengXian"/>
                <w:kern w:val="2"/>
              </w:rPr>
              <w:t>Hipotesis Diterima</w:t>
            </w:r>
          </w:p>
        </w:tc>
      </w:tr>
    </w:tbl>
    <w:p w14:paraId="79D3188D" w14:textId="77777777" w:rsidR="0032033F" w:rsidRPr="0032033F" w:rsidRDefault="0032033F" w:rsidP="0032033F">
      <w:pPr>
        <w:pStyle w:val="ListParagraph"/>
        <w:ind w:left="0" w:right="43" w:firstLine="0"/>
        <w:jc w:val="center"/>
        <w:rPr>
          <w:i/>
          <w:iCs/>
          <w:color w:val="000000"/>
        </w:rPr>
      </w:pPr>
      <w:proofErr w:type="gramStart"/>
      <w:r w:rsidRPr="0032033F">
        <w:rPr>
          <w:i/>
          <w:iCs/>
          <w:color w:val="000000"/>
        </w:rPr>
        <w:t>Sumber :</w:t>
      </w:r>
      <w:proofErr w:type="gramEnd"/>
      <w:r w:rsidRPr="0032033F">
        <w:rPr>
          <w:i/>
          <w:iCs/>
          <w:color w:val="000000"/>
        </w:rPr>
        <w:t xml:space="preserve"> Hasil Pengolahan Data tahun 2026</w:t>
      </w:r>
    </w:p>
    <w:p w14:paraId="6BFDAD8D" w14:textId="77777777" w:rsidR="0032033F" w:rsidRPr="0032033F" w:rsidRDefault="0032033F" w:rsidP="0032033F">
      <w:pPr>
        <w:pStyle w:val="ListParagraph"/>
        <w:numPr>
          <w:ilvl w:val="0"/>
          <w:numId w:val="34"/>
        </w:numPr>
        <w:autoSpaceDE/>
        <w:autoSpaceDN/>
        <w:spacing w:after="200"/>
        <w:ind w:left="360" w:right="43"/>
        <w:contextualSpacing/>
        <w:rPr>
          <w:rFonts w:eastAsia="Calibri"/>
          <w:b/>
          <w:color w:val="000000"/>
          <w:sz w:val="24"/>
          <w:szCs w:val="24"/>
        </w:rPr>
      </w:pPr>
      <w:r w:rsidRPr="0032033F">
        <w:rPr>
          <w:b/>
          <w:bCs/>
          <w:color w:val="000000"/>
          <w:sz w:val="24"/>
          <w:szCs w:val="24"/>
        </w:rPr>
        <w:t xml:space="preserve">Pengaruh Kepemimpinan Transformasional terhadap Kepuasan Kerja pada kantor Badan Pendapatan Daerah (BAPENDA) Kota Padang </w:t>
      </w:r>
    </w:p>
    <w:p w14:paraId="7DF7F34E" w14:textId="77777777" w:rsidR="0032033F" w:rsidRPr="0032033F" w:rsidRDefault="0032033F" w:rsidP="0032033F">
      <w:pPr>
        <w:pStyle w:val="ListParagraph"/>
        <w:ind w:left="0" w:right="43" w:firstLine="720"/>
        <w:rPr>
          <w:rFonts w:eastAsia="Calibri"/>
          <w:color w:val="000000"/>
          <w:sz w:val="24"/>
          <w:szCs w:val="24"/>
        </w:rPr>
      </w:pPr>
      <w:r w:rsidRPr="0032033F">
        <w:rPr>
          <w:rFonts w:eastAsia="Calibri"/>
          <w:color w:val="000000"/>
          <w:sz w:val="24"/>
          <w:szCs w:val="24"/>
        </w:rPr>
        <w:t xml:space="preserve">Berdasarkan hasil pengujian hipotesis pengaruh langsung dinyatakan Kepemimpinan Transformasional tidak berpengaruh signifikan terhadap Kepuasan Kerja. Dengan arah pengaruh antara Kepemimpinan Transformasional terhadap Kepuasan Kerja adalah negatif. Dimana makin meningkat Kepemimpinan Transformasional tidak berpengaruh pada meningkatkan Kepuasan Kerja. Pada variabel Kepemimpinan Transformasional memiliki jumlah responden sebanyak 72 responden dengan nilai TCR 75,17 dimana dalam kategori cukup baik. Hingga dapat disimpulkan bahwa Kompetensi Digital tergolong Cukup Baik.  </w:t>
      </w:r>
    </w:p>
    <w:p w14:paraId="2C3DE58F" w14:textId="77777777" w:rsidR="0032033F" w:rsidRPr="0032033F" w:rsidRDefault="0032033F" w:rsidP="0032033F">
      <w:pPr>
        <w:pStyle w:val="ListParagraph"/>
        <w:ind w:left="0" w:right="43" w:firstLine="720"/>
        <w:rPr>
          <w:rFonts w:eastAsia="Calibri"/>
          <w:color w:val="000000"/>
          <w:sz w:val="24"/>
          <w:szCs w:val="24"/>
        </w:rPr>
      </w:pPr>
      <w:r w:rsidRPr="0032033F">
        <w:rPr>
          <w:rFonts w:eastAsia="Calibri"/>
          <w:color w:val="000000"/>
          <w:sz w:val="24"/>
          <w:szCs w:val="24"/>
        </w:rPr>
        <w:t>Berdasarkan temuan ini dapat dikatakan bahwa pada kantor Badan Pendapatan Daerah (BAPENDA) Kota Padang Kepemimpinan Transformasional tidak berpengaruh terhadap Kepuasan Kerja. Hasil penelian ini sejalan dengan penelitian (Pajak et al., 2022) menyatakan bahwa Kepemimpinan Transformasional tidak berpengaruh signifikan terhadap Kepuasan Kerja.</w:t>
      </w:r>
    </w:p>
    <w:p w14:paraId="52326456" w14:textId="77777777" w:rsidR="0032033F" w:rsidRPr="0032033F" w:rsidRDefault="0032033F" w:rsidP="0032033F">
      <w:pPr>
        <w:pStyle w:val="ListParagraph"/>
        <w:numPr>
          <w:ilvl w:val="0"/>
          <w:numId w:val="34"/>
        </w:numPr>
        <w:autoSpaceDE/>
        <w:autoSpaceDN/>
        <w:ind w:left="360" w:right="43"/>
        <w:contextualSpacing/>
        <w:rPr>
          <w:b/>
          <w:bCs/>
          <w:color w:val="000000"/>
          <w:sz w:val="24"/>
          <w:szCs w:val="24"/>
        </w:rPr>
      </w:pPr>
      <w:r w:rsidRPr="0032033F">
        <w:rPr>
          <w:b/>
          <w:sz w:val="24"/>
          <w:szCs w:val="24"/>
          <w:lang w:val="sv-SE"/>
        </w:rPr>
        <w:t xml:space="preserve">Pengaruh Kepemimpinan Transformasional terhadap Kinerja Pegawai pada kantor Badan Pendapatan Daerah (BAPENDA) Kota </w:t>
      </w:r>
      <w:r w:rsidRPr="0032033F">
        <w:rPr>
          <w:b/>
          <w:bCs/>
          <w:sz w:val="24"/>
          <w:szCs w:val="24"/>
          <w:lang w:val="sv-SE"/>
        </w:rPr>
        <w:t>Padang</w:t>
      </w:r>
    </w:p>
    <w:p w14:paraId="72401A85" w14:textId="77777777" w:rsidR="0032033F" w:rsidRPr="0032033F" w:rsidRDefault="0032033F" w:rsidP="0032033F">
      <w:pPr>
        <w:ind w:right="-1" w:firstLine="720"/>
        <w:jc w:val="both"/>
        <w:rPr>
          <w:sz w:val="24"/>
          <w:szCs w:val="24"/>
          <w:lang w:val="sv-SE"/>
        </w:rPr>
      </w:pPr>
      <w:r w:rsidRPr="0032033F">
        <w:rPr>
          <w:sz w:val="24"/>
          <w:szCs w:val="24"/>
          <w:lang w:val="sv-SE"/>
        </w:rPr>
        <w:t xml:space="preserve">Berdasarkan hasil pengujian hipotesis pengaruh langsung dinyatakan Kepemimpinan Transformasional tidak berpengaruh signifikan terhadap Kinerja Pegawai. Dengan arah pengaruh antara Kepemimpinan Transformasional terhadap Kinerja Pegawai adalah npositif. Dimana makin meningkat Kepemimpinan Transformasional tidak berpengaruh pada meningkatkan KinerjaPegawai. Pada variabel Kepemimpinan Transformasional memiliki jumlah responden sebanyak 72 responden dengan nilai TCR 75,17 dimana dalam kategori cukup baik. Hingga dapat disimpulkan bahwa Kepemimpinan Transformasional tergolong Cukup Baik.  </w:t>
      </w:r>
    </w:p>
    <w:p w14:paraId="20465402" w14:textId="77777777" w:rsidR="0032033F" w:rsidRPr="0032033F" w:rsidRDefault="0032033F" w:rsidP="0032033F">
      <w:pPr>
        <w:ind w:right="-1" w:firstLine="720"/>
        <w:jc w:val="both"/>
        <w:rPr>
          <w:sz w:val="24"/>
          <w:szCs w:val="24"/>
          <w:lang w:val="sv-SE"/>
        </w:rPr>
      </w:pPr>
      <w:r w:rsidRPr="0032033F">
        <w:rPr>
          <w:sz w:val="24"/>
          <w:szCs w:val="24"/>
          <w:lang w:val="sv-SE"/>
        </w:rPr>
        <w:t>Berdasarkan temuan ini dapat dikatakan bahwa pada kantor Badan Pendapatan Daerah (BAPENDA) Kota Padang Kepemimpinan Transformasional tidak berpengaruh terhadap Kinerja Pegawai. Hasil penelian ini sejalan dengan penelitian (Aropah (2023) menyatakan bahwa Kepemimpinan Transformasional tidak berpengaruh signifikan terhadap Kinerja Pegawai. Berdasarkan temuan ini dapat dikatakan bahwa pada kantor Badan Pendapatan Daerah (BAPENDA) Kota Padang Kepemimpinan Transformasional tidak berpengaruh signifkan terhadap Kinerja Pegawai.</w:t>
      </w:r>
    </w:p>
    <w:p w14:paraId="45119596" w14:textId="77777777" w:rsidR="0032033F" w:rsidRPr="0032033F" w:rsidRDefault="0032033F" w:rsidP="0032033F">
      <w:pPr>
        <w:widowControl/>
        <w:numPr>
          <w:ilvl w:val="0"/>
          <w:numId w:val="34"/>
        </w:numPr>
        <w:autoSpaceDE/>
        <w:autoSpaceDN/>
        <w:ind w:left="360" w:right="-1"/>
        <w:jc w:val="both"/>
        <w:rPr>
          <w:b/>
          <w:sz w:val="24"/>
          <w:szCs w:val="24"/>
          <w:lang w:val="sv-SE"/>
        </w:rPr>
      </w:pPr>
      <w:r w:rsidRPr="0032033F">
        <w:rPr>
          <w:b/>
          <w:sz w:val="24"/>
          <w:szCs w:val="24"/>
          <w:lang w:val="sv-SE"/>
        </w:rPr>
        <w:t>Pengaruh Kepuasan Kerja terhadap Kinerja Pegawai pada kantor Badan Pendapatan Daerah (BAPENDA) Kota Padang</w:t>
      </w:r>
    </w:p>
    <w:p w14:paraId="4EA4728F" w14:textId="77777777" w:rsidR="0032033F" w:rsidRPr="0032033F" w:rsidRDefault="0032033F" w:rsidP="0032033F">
      <w:pPr>
        <w:ind w:right="-1" w:firstLine="720"/>
        <w:jc w:val="both"/>
        <w:rPr>
          <w:sz w:val="24"/>
          <w:szCs w:val="24"/>
          <w:lang w:val="sv-SE"/>
        </w:rPr>
      </w:pPr>
      <w:r w:rsidRPr="0032033F">
        <w:rPr>
          <w:sz w:val="24"/>
          <w:szCs w:val="24"/>
          <w:lang w:val="sv-SE"/>
        </w:rPr>
        <w:t>Berdasarkan hasil pengujian hipotesis pengaruh langsung dinyatakan Kepuasan Kerja berpengaruh signifikan terhadap Kinerja Pegawai. Dengan arah pengaruh antara Kepuasan Kerja terhadap KinerjaPegawai adalah positif. Dimana makin meningkat Kepuasan Kerja maka Kinerja Pegawai juga akan meningkat. Pada variabel Kepuasan Kerja memiliki jumlah responden sebanyak 72 responden dengan nilai TCR 81,3 dimana dalam kategori baik. Hingga dapat disimpulkan bahwa Disiplin Kerja tergolong Baik.</w:t>
      </w:r>
      <w:r w:rsidRPr="0032033F">
        <w:rPr>
          <w:b/>
          <w:sz w:val="24"/>
          <w:szCs w:val="24"/>
          <w:lang w:val="sv-SE"/>
        </w:rPr>
        <w:t xml:space="preserve"> </w:t>
      </w:r>
    </w:p>
    <w:p w14:paraId="42D21FA8" w14:textId="3CE1F314" w:rsidR="0032033F" w:rsidRPr="0032033F" w:rsidRDefault="0032033F" w:rsidP="0032033F">
      <w:pPr>
        <w:ind w:right="-1" w:firstLine="720"/>
        <w:jc w:val="both"/>
        <w:rPr>
          <w:sz w:val="24"/>
          <w:szCs w:val="24"/>
          <w:lang w:val="sv-SE"/>
        </w:rPr>
      </w:pPr>
      <w:r w:rsidRPr="0032033F">
        <w:rPr>
          <w:sz w:val="24"/>
          <w:szCs w:val="24"/>
          <w:lang w:val="sv-SE"/>
        </w:rPr>
        <w:t>Berdasarkan temuan ini dapat dikatakan bahwa kantor Badan Pendapatan Daerah (BAPENDA) kota padang Kepuasan Kerja berpengaruh pada Kinerja Pegawai.Hasil penelitian ini sejalan dengan (Natalia et al., 2021) menyatakan bahwa kepuasan kerja dan kinerja pegawai memiliki pengaruh yang positif dan signifikan.</w:t>
      </w:r>
    </w:p>
    <w:p w14:paraId="57AE2B70" w14:textId="77777777" w:rsidR="0032033F" w:rsidRPr="0032033F" w:rsidRDefault="0032033F" w:rsidP="0032033F">
      <w:pPr>
        <w:widowControl/>
        <w:numPr>
          <w:ilvl w:val="0"/>
          <w:numId w:val="34"/>
        </w:numPr>
        <w:autoSpaceDE/>
        <w:autoSpaceDN/>
        <w:ind w:left="360" w:right="-1"/>
        <w:jc w:val="both"/>
        <w:rPr>
          <w:sz w:val="24"/>
          <w:szCs w:val="24"/>
          <w:lang w:val="sv-SE"/>
        </w:rPr>
      </w:pPr>
      <w:r w:rsidRPr="0032033F">
        <w:rPr>
          <w:b/>
          <w:sz w:val="24"/>
          <w:szCs w:val="24"/>
          <w:lang w:val="sv-SE"/>
        </w:rPr>
        <w:lastRenderedPageBreak/>
        <w:t xml:space="preserve">Pengaruh Lingkungan Kerja Berbasis Digital terhadap Kepuasan  Kerja  padakantor Badan Pendapatan Daerah (BAPENDA) Kota </w:t>
      </w:r>
      <w:r w:rsidRPr="0032033F">
        <w:rPr>
          <w:b/>
          <w:bCs/>
          <w:sz w:val="24"/>
          <w:szCs w:val="24"/>
          <w:lang w:val="sv-SE"/>
        </w:rPr>
        <w:t xml:space="preserve">Padang </w:t>
      </w:r>
    </w:p>
    <w:p w14:paraId="4FC55528" w14:textId="77777777" w:rsidR="0032033F" w:rsidRPr="0032033F" w:rsidRDefault="0032033F" w:rsidP="0032033F">
      <w:pPr>
        <w:ind w:right="-1" w:firstLine="720"/>
        <w:jc w:val="both"/>
        <w:rPr>
          <w:sz w:val="24"/>
          <w:szCs w:val="24"/>
          <w:lang w:val="sv-SE"/>
        </w:rPr>
      </w:pPr>
      <w:r w:rsidRPr="0032033F">
        <w:rPr>
          <w:sz w:val="24"/>
          <w:szCs w:val="24"/>
          <w:lang w:val="sv-SE"/>
        </w:rPr>
        <w:t>Berdasarkan hasil pengujian hipotesis pengaruh langsung dinyatakan Lingkungan Kerja Berbasis Digital berpengaruh signifikan terhadap Kepuasan Kerja. Dengan arah pengaruh antara Lingkungan Kerja Berbasis Digital terhadap Kepuasan Kerja adalah positif. Dimana makin meningkat Lingkungan Kerja Berbasis Digital maka Kepuasan Kerja juga akan meningkat. Pada variabel Lingkungan Kerja Berbasis Digital memiliki jumlah responden sebanyak 72 responden dengan nilai TCR 80,15 dimana dalam kategor cukup baik. Hingga dapat disimpulkan bahwa Lingkungan Kerja Berbasis Digital tergolong Cukup Baik.</w:t>
      </w:r>
      <w:r w:rsidRPr="0032033F">
        <w:rPr>
          <w:b/>
          <w:sz w:val="24"/>
          <w:szCs w:val="24"/>
          <w:lang w:val="sv-SE"/>
        </w:rPr>
        <w:t xml:space="preserve"> </w:t>
      </w:r>
    </w:p>
    <w:p w14:paraId="6060C7D4" w14:textId="77777777" w:rsidR="0032033F" w:rsidRPr="0032033F" w:rsidRDefault="0032033F" w:rsidP="0032033F">
      <w:pPr>
        <w:ind w:right="-1" w:firstLine="720"/>
        <w:jc w:val="both"/>
        <w:rPr>
          <w:sz w:val="24"/>
          <w:szCs w:val="24"/>
          <w:lang w:val="sv-SE"/>
        </w:rPr>
      </w:pPr>
      <w:r w:rsidRPr="0032033F">
        <w:rPr>
          <w:sz w:val="24"/>
          <w:szCs w:val="24"/>
          <w:lang w:val="sv-SE"/>
        </w:rPr>
        <w:t>Berdasarkan temuan ini dapat dikatakan bahwa kantor Badan Pendapatan Daerah (BAPENDA) kota padang Lingkungan Kerja Berbasis Digital berpengaruh pada Kepuasan Kerja. Hasil penelian ini sejalan dengan penelitian (Pascasarjana et al., 2020) menyatakan Lingkungan Kerja Berbasis Digital dan Kepuasan Kerja memiliki pengaruh yang positif dan signifikan.</w:t>
      </w:r>
    </w:p>
    <w:p w14:paraId="3698105D" w14:textId="77777777" w:rsidR="0032033F" w:rsidRPr="0032033F" w:rsidRDefault="0032033F" w:rsidP="0032033F">
      <w:pPr>
        <w:widowControl/>
        <w:numPr>
          <w:ilvl w:val="0"/>
          <w:numId w:val="34"/>
        </w:numPr>
        <w:autoSpaceDE/>
        <w:autoSpaceDN/>
        <w:ind w:left="360" w:right="-1"/>
        <w:jc w:val="both"/>
        <w:rPr>
          <w:sz w:val="24"/>
          <w:szCs w:val="24"/>
          <w:lang w:val="sv-SE"/>
        </w:rPr>
      </w:pPr>
      <w:r w:rsidRPr="0032033F">
        <w:rPr>
          <w:b/>
          <w:sz w:val="24"/>
          <w:szCs w:val="24"/>
          <w:lang w:val="sv-SE"/>
        </w:rPr>
        <w:t>Pengaruh Lingkungan Kerja Berbasis Digital terhadap Kinerja Pegawai pada kantor Badan Pendapatan Daerah (BAPENDA) Kota</w:t>
      </w:r>
      <w:r w:rsidRPr="0032033F">
        <w:rPr>
          <w:b/>
          <w:bCs/>
          <w:sz w:val="24"/>
          <w:szCs w:val="24"/>
          <w:lang w:val="sv-SE"/>
        </w:rPr>
        <w:t xml:space="preserve"> Padang</w:t>
      </w:r>
      <w:r w:rsidRPr="0032033F">
        <w:rPr>
          <w:sz w:val="24"/>
          <w:szCs w:val="24"/>
          <w:lang w:val="sv-SE"/>
        </w:rPr>
        <w:t xml:space="preserve"> </w:t>
      </w:r>
    </w:p>
    <w:p w14:paraId="02B889BE" w14:textId="77777777" w:rsidR="0032033F" w:rsidRPr="0032033F" w:rsidRDefault="0032033F" w:rsidP="0032033F">
      <w:pPr>
        <w:ind w:right="-1" w:firstLine="720"/>
        <w:jc w:val="both"/>
        <w:rPr>
          <w:sz w:val="24"/>
          <w:szCs w:val="24"/>
          <w:lang w:val="sv-SE"/>
        </w:rPr>
      </w:pPr>
      <w:r w:rsidRPr="0032033F">
        <w:rPr>
          <w:sz w:val="24"/>
          <w:szCs w:val="24"/>
          <w:lang w:val="sv-SE"/>
        </w:rPr>
        <w:t>Berdasarkan hasil pengujian hipotesis pengaruh langsung dinyatakan Lingkungan Kerja Berbasis Digital tidak berpengaruh signifikan terhadap Kinerja Pegawai. Dengan arah pengaruh antara Lingkungan Kerja Berbasis Digital terhadap Kinerja Pegawai adalah positif. Dimana makin meningkat Lingkungan Kerja Berbasis Digital tidak berpengaruh pada meningkatkan Kinerja Pegawai. Pada variabel Lingkungan Kerja Berbasis Digital memiliki jumlah responden sebanyak 72 responden dengan nilai TCR 80,15 dimana dalam kategori cukup baik. Hingga dapat disimpulkan bahwa Lingkungan Kerja Berbasis Digital Cukup Baik.</w:t>
      </w:r>
    </w:p>
    <w:p w14:paraId="7C88FC36" w14:textId="77777777" w:rsidR="0032033F" w:rsidRPr="0032033F" w:rsidRDefault="0032033F" w:rsidP="0032033F">
      <w:pPr>
        <w:ind w:right="-1" w:firstLine="720"/>
        <w:jc w:val="both"/>
        <w:rPr>
          <w:sz w:val="24"/>
          <w:szCs w:val="24"/>
          <w:lang w:val="sv-SE"/>
        </w:rPr>
      </w:pPr>
      <w:r w:rsidRPr="0032033F">
        <w:rPr>
          <w:sz w:val="24"/>
          <w:szCs w:val="24"/>
          <w:lang w:val="sv-SE"/>
        </w:rPr>
        <w:t xml:space="preserve">Berdasarkan temuan ini dapat dikatakan bahwa pada kantor Badan Pendapatan Daerah (BAPENDA) Kota Lingkungan Kerja Berbasis Digital tidak berpengaruh terhadap Kinerja Pegawai. Hasil penelitian ini sejalan dengan penelitian (Estiana et al., 2023) menyatakan bahwa Digital tidak berpengaruh terhadap Kinerja Pegawai. Hasil penelian ini sejalan dengan penelitian (Estiana et al., 2023) menyatakan bahwa Lingkungan Kerja Digital tidak berpengaruh terhadap Kinerja Pegawai. Hasil penelian ini sejalan dengan penelitian (Estiana et al., 2023) menyatakan bahwa Lingkungan Kerja Berbasis Digital tidak berpengaruh signifikan terhadap Kinerja Pegawai. </w:t>
      </w:r>
    </w:p>
    <w:p w14:paraId="7F7AE7BD" w14:textId="77777777" w:rsidR="0032033F" w:rsidRPr="0032033F" w:rsidRDefault="0032033F" w:rsidP="0032033F">
      <w:pPr>
        <w:pStyle w:val="ListParagraph"/>
        <w:widowControl/>
        <w:numPr>
          <w:ilvl w:val="0"/>
          <w:numId w:val="34"/>
        </w:numPr>
        <w:autoSpaceDE/>
        <w:autoSpaceDN/>
        <w:ind w:left="360" w:right="-1"/>
        <w:contextualSpacing/>
        <w:rPr>
          <w:b/>
          <w:sz w:val="24"/>
          <w:szCs w:val="24"/>
          <w:lang w:val="sv-SE"/>
        </w:rPr>
      </w:pPr>
      <w:r w:rsidRPr="0032033F">
        <w:rPr>
          <w:b/>
          <w:sz w:val="24"/>
          <w:szCs w:val="24"/>
          <w:lang w:val="sv-SE"/>
        </w:rPr>
        <w:t>Pengaruh Kepemimpinan Transformasional terhadap Kinerj Pegawai Melalui kepuasan kerja sebagai variabel intervening</w:t>
      </w:r>
    </w:p>
    <w:p w14:paraId="29193865" w14:textId="77777777" w:rsidR="0032033F" w:rsidRPr="0032033F" w:rsidRDefault="0032033F" w:rsidP="0032033F">
      <w:pPr>
        <w:ind w:right="-1" w:firstLine="720"/>
        <w:jc w:val="both"/>
        <w:rPr>
          <w:sz w:val="24"/>
          <w:szCs w:val="24"/>
          <w:lang w:val="sv-SE"/>
        </w:rPr>
      </w:pPr>
      <w:r w:rsidRPr="0032033F">
        <w:rPr>
          <w:sz w:val="24"/>
          <w:szCs w:val="24"/>
          <w:lang w:val="sv-SE"/>
        </w:rPr>
        <w:t xml:space="preserve">Berdasarkan pengujian hipotesis ditemukan tidak terdapat pengaruh yang signifikan Kepemimpinan Transformasional terhadap Kinerj Pegawai Melalui Kepuasan Kerja sebagai Variabel Intervening. Dengan </w:t>
      </w:r>
      <w:r w:rsidRPr="0032033F">
        <w:rPr>
          <w:i/>
          <w:sz w:val="24"/>
          <w:szCs w:val="24"/>
          <w:lang w:val="sv-SE"/>
        </w:rPr>
        <w:t xml:space="preserve">original sample </w:t>
      </w:r>
      <w:r w:rsidRPr="0032033F">
        <w:rPr>
          <w:sz w:val="24"/>
          <w:szCs w:val="24"/>
          <w:lang w:val="sv-SE"/>
        </w:rPr>
        <w:t xml:space="preserve">-0,016 yang menunjukkan </w:t>
      </w:r>
      <w:r w:rsidRPr="0032033F">
        <w:rPr>
          <w:sz w:val="24"/>
          <w:szCs w:val="24"/>
          <w:lang w:val="sv-SE"/>
        </w:rPr>
        <w:tab/>
        <w:t xml:space="preserve">bahwa </w:t>
      </w:r>
      <w:r w:rsidRPr="0032033F">
        <w:rPr>
          <w:sz w:val="24"/>
          <w:szCs w:val="24"/>
          <w:lang w:val="sv-SE"/>
        </w:rPr>
        <w:tab/>
        <w:t>arah hubungan antara Kepemimpinan Transformasional terhadap Kinerj Pegawai Melalui Kepuasan Kerja sebagai dalah negatif. Dengan nilai t-statistik &lt; t-tabel atau 0,149 &lt; 1,96 dan PValue 0,882 besar dari alpha 5% yaitu 0,882 &gt; 0,05, sehingga hipotesis ditolak.</w:t>
      </w:r>
    </w:p>
    <w:p w14:paraId="4426D61E" w14:textId="77777777" w:rsidR="0032033F" w:rsidRPr="0032033F" w:rsidRDefault="0032033F" w:rsidP="0032033F">
      <w:pPr>
        <w:pStyle w:val="ListParagraph"/>
        <w:widowControl/>
        <w:numPr>
          <w:ilvl w:val="0"/>
          <w:numId w:val="34"/>
        </w:numPr>
        <w:autoSpaceDE/>
        <w:autoSpaceDN/>
        <w:spacing w:after="5"/>
        <w:ind w:left="360" w:right="-1"/>
        <w:contextualSpacing/>
        <w:rPr>
          <w:b/>
          <w:sz w:val="24"/>
          <w:szCs w:val="24"/>
          <w:lang w:val="sv-SE"/>
        </w:rPr>
      </w:pPr>
      <w:r w:rsidRPr="0032033F">
        <w:rPr>
          <w:b/>
          <w:sz w:val="24"/>
          <w:szCs w:val="24"/>
          <w:lang w:val="sv-SE"/>
        </w:rPr>
        <w:t xml:space="preserve">Pengaruh Lingkungan Kerja Berbasis Digital terhadap Kinerja Pegawai melalui Kepuasan Kerja sebagai variabel Intervening </w:t>
      </w:r>
    </w:p>
    <w:p w14:paraId="20F10DE6" w14:textId="77777777" w:rsidR="0032033F" w:rsidRPr="00C250F5" w:rsidRDefault="0032033F" w:rsidP="0032033F">
      <w:pPr>
        <w:ind w:right="-1" w:firstLine="720"/>
        <w:rPr>
          <w:lang w:val="sv-SE"/>
        </w:rPr>
      </w:pPr>
      <w:r w:rsidRPr="0032033F">
        <w:rPr>
          <w:sz w:val="24"/>
          <w:szCs w:val="24"/>
          <w:lang w:val="sv-SE"/>
        </w:rPr>
        <w:t xml:space="preserve">Berdasarkan tabel pengujian hipotesis ditemukan terdapat pengaruh yang signifikan antara Lingkungan Kerja Berbasis Digital terhadap Kinerja Pegawai melalui Kepuasan Kerja sebagai variabel Intervening. Dengan </w:t>
      </w:r>
      <w:r w:rsidRPr="0032033F">
        <w:rPr>
          <w:i/>
          <w:sz w:val="24"/>
          <w:szCs w:val="24"/>
          <w:lang w:val="sv-SE"/>
        </w:rPr>
        <w:t xml:space="preserve">original sample </w:t>
      </w:r>
      <w:r w:rsidRPr="0032033F">
        <w:rPr>
          <w:sz w:val="24"/>
          <w:szCs w:val="24"/>
          <w:lang w:val="sv-SE"/>
        </w:rPr>
        <w:t>0,633 yang menunjukkan bahwa arah hubungan antara Pengaruh Lingkungan Kerja Berbasis Digital terhadap Kinerja Pegawai melalui Kepuasan Kerja adalah positif. Dengan nilai t-statistik &gt; t-tabel atau 3,274 &gt; 1,96</w:t>
      </w:r>
      <w:r w:rsidRPr="00C250F5">
        <w:rPr>
          <w:lang w:val="sv-SE"/>
        </w:rPr>
        <w:t xml:space="preserve"> </w:t>
      </w:r>
      <w:r w:rsidRPr="00C250F5">
        <w:rPr>
          <w:lang w:val="sv-SE"/>
        </w:rPr>
        <w:lastRenderedPageBreak/>
        <w:t xml:space="preserve">dan PValue 0,001 kecil dari alpha 5% yaitu 0,001 &lt; 0,05, sehingga hipotesis diterima. </w:t>
      </w:r>
    </w:p>
    <w:p w14:paraId="5E194F56" w14:textId="77777777" w:rsidR="00C13D28" w:rsidRPr="0032033F" w:rsidRDefault="00C13D28" w:rsidP="00C13D28">
      <w:pPr>
        <w:adjustRightInd w:val="0"/>
        <w:rPr>
          <w:bCs/>
          <w:lang w:val="sv-SE"/>
        </w:rPr>
      </w:pPr>
    </w:p>
    <w:p w14:paraId="3AE3B79B" w14:textId="1E985688" w:rsidR="004F344A" w:rsidRPr="00887668" w:rsidRDefault="007C5543" w:rsidP="00AE3C64">
      <w:pPr>
        <w:pStyle w:val="Heading1"/>
        <w:tabs>
          <w:tab w:val="left" w:pos="567"/>
        </w:tabs>
        <w:ind w:left="0" w:firstLine="0"/>
        <w:rPr>
          <w:sz w:val="24"/>
          <w:szCs w:val="24"/>
          <w:lang w:val="id-ID"/>
        </w:rPr>
      </w:pPr>
      <w:r w:rsidRPr="00887668">
        <w:rPr>
          <w:sz w:val="24"/>
          <w:szCs w:val="24"/>
          <w:lang w:val="id-ID"/>
        </w:rPr>
        <w:t>KESIMPULAN</w:t>
      </w:r>
    </w:p>
    <w:p w14:paraId="62116E96" w14:textId="77777777" w:rsidR="0032033F" w:rsidRPr="0032033F" w:rsidRDefault="0032033F" w:rsidP="0032033F">
      <w:pPr>
        <w:pStyle w:val="FootnoteText"/>
        <w:ind w:firstLine="567"/>
        <w:jc w:val="both"/>
        <w:rPr>
          <w:rFonts w:eastAsia="Yu Gothic Light"/>
          <w:sz w:val="24"/>
          <w:szCs w:val="24"/>
          <w:lang w:val="id"/>
        </w:rPr>
      </w:pPr>
      <w:r w:rsidRPr="0032033F">
        <w:rPr>
          <w:rFonts w:eastAsia="Yu Gothic Light"/>
          <w:sz w:val="24"/>
          <w:szCs w:val="24"/>
          <w:lang w:val="id"/>
        </w:rPr>
        <w:t xml:space="preserve">Dari pembahasan sebelumnya, maka dapat ditarik beberapa kesimpulan sebagai berikut : </w:t>
      </w:r>
    </w:p>
    <w:p w14:paraId="284ECDE5" w14:textId="77777777" w:rsidR="0032033F" w:rsidRPr="0032033F" w:rsidRDefault="0032033F" w:rsidP="0032033F">
      <w:pPr>
        <w:pStyle w:val="FootnoteText"/>
        <w:numPr>
          <w:ilvl w:val="0"/>
          <w:numId w:val="35"/>
        </w:numPr>
        <w:ind w:left="360"/>
        <w:jc w:val="both"/>
        <w:rPr>
          <w:rFonts w:eastAsia="Yu Gothic Light"/>
          <w:sz w:val="24"/>
          <w:szCs w:val="24"/>
          <w:lang w:val="id"/>
        </w:rPr>
      </w:pPr>
      <w:r w:rsidRPr="0032033F">
        <w:rPr>
          <w:rFonts w:eastAsia="Yu Gothic Light"/>
          <w:sz w:val="24"/>
          <w:szCs w:val="24"/>
          <w:lang w:val="id"/>
        </w:rPr>
        <w:t xml:space="preserve">Terdapat pengaruh negatif dan tidak signifikan antara Kepemimpinan Transformasional terhadap Kepuasan Kerja pada kantor Badan Pendapatan Daerah (BAPENDA) kota padang. </w:t>
      </w:r>
    </w:p>
    <w:p w14:paraId="3D300D9A" w14:textId="4DB9AA04" w:rsidR="0032033F" w:rsidRPr="0032033F" w:rsidRDefault="0032033F" w:rsidP="004364F5">
      <w:pPr>
        <w:pStyle w:val="FootnoteText"/>
        <w:numPr>
          <w:ilvl w:val="0"/>
          <w:numId w:val="35"/>
        </w:numPr>
        <w:ind w:left="360"/>
        <w:jc w:val="both"/>
        <w:rPr>
          <w:rFonts w:eastAsia="Yu Gothic Light"/>
          <w:sz w:val="24"/>
          <w:szCs w:val="24"/>
          <w:lang w:val="id"/>
        </w:rPr>
      </w:pPr>
      <w:r w:rsidRPr="0032033F">
        <w:rPr>
          <w:rFonts w:eastAsia="Yu Gothic Light"/>
          <w:sz w:val="24"/>
          <w:szCs w:val="24"/>
          <w:lang w:val="id"/>
        </w:rPr>
        <w:t xml:space="preserve">Terdapat pengaruh positif dan tidak signifikan antara Kepemimpinan Transformasional terhadap Kinerja Pegawai pada kantor Badan Pendapatan Daerah (BAPENDA) kota padang. </w:t>
      </w:r>
    </w:p>
    <w:p w14:paraId="7786A7FB" w14:textId="77777777" w:rsidR="0032033F" w:rsidRPr="0032033F" w:rsidRDefault="0032033F" w:rsidP="0032033F">
      <w:pPr>
        <w:pStyle w:val="FootnoteText"/>
        <w:numPr>
          <w:ilvl w:val="0"/>
          <w:numId w:val="35"/>
        </w:numPr>
        <w:ind w:left="360"/>
        <w:jc w:val="both"/>
        <w:rPr>
          <w:rFonts w:eastAsia="Yu Gothic Light"/>
          <w:sz w:val="24"/>
          <w:szCs w:val="24"/>
          <w:lang w:val="id"/>
        </w:rPr>
      </w:pPr>
      <w:r w:rsidRPr="0032033F">
        <w:rPr>
          <w:rFonts w:eastAsia="Yu Gothic Light"/>
          <w:sz w:val="24"/>
          <w:szCs w:val="24"/>
          <w:lang w:val="id"/>
        </w:rPr>
        <w:t xml:space="preserve">Terdapat pengaruh positif dan signifikan antara Kepuasan Kerja terhadap Kinerja Pegawai pada kantor Badan Pendapatan Daerah (BAPENDA) kota padang. </w:t>
      </w:r>
    </w:p>
    <w:p w14:paraId="590D8417" w14:textId="6C25C5B0" w:rsidR="0032033F" w:rsidRPr="0032033F" w:rsidRDefault="0032033F" w:rsidP="00D246C4">
      <w:pPr>
        <w:pStyle w:val="FootnoteText"/>
        <w:numPr>
          <w:ilvl w:val="0"/>
          <w:numId w:val="35"/>
        </w:numPr>
        <w:ind w:left="360"/>
        <w:jc w:val="both"/>
        <w:rPr>
          <w:rFonts w:eastAsia="Yu Gothic Light"/>
          <w:sz w:val="24"/>
          <w:szCs w:val="24"/>
          <w:lang w:val="id"/>
        </w:rPr>
      </w:pPr>
      <w:r w:rsidRPr="0032033F">
        <w:rPr>
          <w:rFonts w:eastAsia="Yu Gothic Light"/>
          <w:sz w:val="24"/>
          <w:szCs w:val="24"/>
          <w:lang w:val="id"/>
        </w:rPr>
        <w:t xml:space="preserve">Terdapat pengaruh positif dan signifikan antara Lingkungan Kerja Berbasis Digital terhadap Kepuasan Kerja pada kantor Badan Pendapatan Daerah (BAPENDA) kota padang. </w:t>
      </w:r>
    </w:p>
    <w:p w14:paraId="76914882" w14:textId="77777777" w:rsidR="0032033F" w:rsidRPr="0032033F" w:rsidRDefault="0032033F" w:rsidP="0032033F">
      <w:pPr>
        <w:pStyle w:val="FootnoteText"/>
        <w:numPr>
          <w:ilvl w:val="0"/>
          <w:numId w:val="35"/>
        </w:numPr>
        <w:ind w:left="360"/>
        <w:jc w:val="both"/>
        <w:rPr>
          <w:rFonts w:eastAsia="Yu Gothic Light"/>
          <w:sz w:val="24"/>
          <w:szCs w:val="24"/>
          <w:lang w:val="id"/>
        </w:rPr>
      </w:pPr>
      <w:r w:rsidRPr="0032033F">
        <w:rPr>
          <w:rFonts w:eastAsia="Yu Gothic Light"/>
          <w:sz w:val="24"/>
          <w:szCs w:val="24"/>
          <w:lang w:val="id"/>
        </w:rPr>
        <w:t xml:space="preserve">Terdapat pengaruh positif dan tidak signifikan antara Lingkungan Kerja Berbasis Digital terhadap Kinerja Pegawai Kerja pada kantor Badan Pendapatan Daerah (BAPENDA) kota padang. </w:t>
      </w:r>
    </w:p>
    <w:p w14:paraId="3E97A17B" w14:textId="77777777" w:rsidR="0032033F" w:rsidRPr="0032033F" w:rsidRDefault="0032033F" w:rsidP="0032033F">
      <w:pPr>
        <w:pStyle w:val="FootnoteText"/>
        <w:numPr>
          <w:ilvl w:val="0"/>
          <w:numId w:val="35"/>
        </w:numPr>
        <w:ind w:left="360"/>
        <w:jc w:val="both"/>
        <w:rPr>
          <w:rFonts w:eastAsia="Yu Gothic Light"/>
          <w:sz w:val="24"/>
          <w:szCs w:val="24"/>
          <w:lang w:val="id"/>
        </w:rPr>
      </w:pPr>
      <w:r w:rsidRPr="0032033F">
        <w:rPr>
          <w:rFonts w:eastAsia="Yu Gothic Light"/>
          <w:sz w:val="24"/>
          <w:szCs w:val="24"/>
          <w:lang w:val="id"/>
        </w:rPr>
        <w:t xml:space="preserve">Kepemimpinan Transformasional tidak mampu memediasi Kepuasan Kerja terhadap Kinerja Pegawai pada kantor Badan Pendapatan Daerah (BAPENDA) kota padang. </w:t>
      </w:r>
    </w:p>
    <w:p w14:paraId="5A1AC812" w14:textId="77777777" w:rsidR="0032033F" w:rsidRPr="0032033F" w:rsidRDefault="0032033F" w:rsidP="0032033F">
      <w:pPr>
        <w:pStyle w:val="FootnoteText"/>
        <w:numPr>
          <w:ilvl w:val="0"/>
          <w:numId w:val="35"/>
        </w:numPr>
        <w:ind w:left="360"/>
        <w:jc w:val="both"/>
        <w:rPr>
          <w:rFonts w:eastAsia="Yu Gothic Light"/>
          <w:sz w:val="24"/>
          <w:szCs w:val="24"/>
          <w:lang w:val="id"/>
        </w:rPr>
      </w:pPr>
      <w:r w:rsidRPr="0032033F">
        <w:rPr>
          <w:rFonts w:eastAsia="Yu Gothic Light"/>
          <w:sz w:val="24"/>
          <w:szCs w:val="24"/>
          <w:lang w:val="id"/>
        </w:rPr>
        <w:t xml:space="preserve">Lingkungan Kerja Berbasis Digital mampu memediasi Kepuasan Kerja terhadap Kinerja Pegawai pada kantor Badan Pendapatan Daerah (BAPENDA) kota padang. </w:t>
      </w:r>
    </w:p>
    <w:p w14:paraId="678EA45B" w14:textId="77777777" w:rsidR="00C13D28" w:rsidRPr="00594AE6" w:rsidRDefault="00C13D28" w:rsidP="00C13D28">
      <w:pPr>
        <w:pStyle w:val="FootnoteText"/>
        <w:ind w:firstLine="567"/>
        <w:jc w:val="both"/>
        <w:rPr>
          <w:rFonts w:eastAsia="Times New Roman"/>
          <w:b/>
          <w:bCs/>
          <w:sz w:val="24"/>
          <w:szCs w:val="24"/>
          <w:lang w:val="id"/>
        </w:rPr>
      </w:pPr>
    </w:p>
    <w:p w14:paraId="77488F44" w14:textId="2B45BA95" w:rsidR="00246049" w:rsidRPr="00C13D28" w:rsidRDefault="007C5543" w:rsidP="00246049">
      <w:pPr>
        <w:pStyle w:val="FootnoteText"/>
        <w:jc w:val="both"/>
        <w:rPr>
          <w:rFonts w:eastAsia="Times New Roman"/>
          <w:b/>
          <w:bCs/>
          <w:sz w:val="24"/>
          <w:szCs w:val="24"/>
          <w:lang w:val="id"/>
        </w:rPr>
      </w:pPr>
      <w:r w:rsidRPr="007C5543">
        <w:rPr>
          <w:rFonts w:eastAsia="Times New Roman"/>
          <w:b/>
          <w:bCs/>
          <w:sz w:val="24"/>
          <w:szCs w:val="24"/>
          <w:lang w:val="id-ID"/>
        </w:rPr>
        <w:t>DAFTAR</w:t>
      </w:r>
      <w:r w:rsidR="00220319">
        <w:rPr>
          <w:rFonts w:eastAsia="Times New Roman"/>
          <w:b/>
          <w:bCs/>
          <w:sz w:val="24"/>
          <w:szCs w:val="24"/>
          <w:lang w:val="id-ID"/>
        </w:rPr>
        <w:t xml:space="preserve"> </w:t>
      </w:r>
      <w:r w:rsidRPr="007C5543">
        <w:rPr>
          <w:rFonts w:eastAsia="Times New Roman"/>
          <w:b/>
          <w:bCs/>
          <w:sz w:val="24"/>
          <w:szCs w:val="24"/>
          <w:lang w:val="id-ID"/>
        </w:rPr>
        <w:t>PUSTAKA</w:t>
      </w:r>
    </w:p>
    <w:p w14:paraId="02138CF2"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Augustine, A. K., Sunaryo, A. C., Firmansyah, Y., Psikologi, F., &amp; Tarumanagara, U. (2022). No Title. 2(1), 147–156.</w:t>
      </w:r>
    </w:p>
    <w:p w14:paraId="4312D9D6"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Aziz, D. A. (2024). Pengaruh Disiplin Kerja , Lingkungan Kerja , Dan Kompensasi Terhadap. 270–277.</w:t>
      </w:r>
    </w:p>
    <w:p w14:paraId="453BC0E0"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Aziz, D. A. (2024). Pengaruh Disiplin Kerja , Lingkungan Kerja , Dan Kompensasi Terhadap. 270–277.</w:t>
      </w:r>
    </w:p>
    <w:p w14:paraId="20633748"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Bullu, F. (2024). Tujuan Manajemen Sumber Daya Manusia Bagi Lembaga Pendidikan. 1(1), 29–38.</w:t>
      </w:r>
    </w:p>
    <w:p w14:paraId="194C79D5"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 xml:space="preserve">Collins, S. P., Storrow, A., Liu, D., Jenkins, C. A., Miller, K. F., Kampe, C., &amp; Butler, J. (2021). No Title </w:t>
      </w:r>
      <w:r w:rsidRPr="0032033F">
        <w:rPr>
          <w:rFonts w:eastAsia="Yu Gothic Light"/>
          <w:noProof/>
          <w:sz w:val="22"/>
          <w:szCs w:val="22"/>
          <w:lang w:val="id"/>
        </w:rPr>
        <w:t>済無</w:t>
      </w:r>
      <w:r w:rsidRPr="0032033F">
        <w:rPr>
          <w:rFonts w:eastAsia="Yu Gothic Light"/>
          <w:noProof/>
          <w:sz w:val="22"/>
          <w:szCs w:val="22"/>
          <w:lang w:val="id"/>
        </w:rPr>
        <w:t>no Title No Title No Title. 167–186.</w:t>
      </w:r>
    </w:p>
    <w:p w14:paraId="25EAAE75"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Fajri, C., Amelya, A., &amp; Suworo, S. (2022). Pengaruh Kepuasan Kerja Dan Disiplin Kerja Terhadap Kinerja Karyawan Pt. Indonesia Applicad. Jiip - Jurnal Ilmiah Ilmu Pendidikan, 5(1), 369–373. Https://Doi.Org/10.54371/Jiip.V5i1.425</w:t>
      </w:r>
    </w:p>
    <w:p w14:paraId="37337C52"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Fauzan, A., Tupti, Z., Pasaribu, F., &amp; Tanjung, H. (2023). Pengaruh Kepemimpinan Transformasional Dan Budaya Organisasi Terhadap Kinerja Pegawai Dimediasi Oleh Komitmen Organisasi. Jesya, 6(1), 517–534. Https://Doi.Org/10.36778/Jesya.V6i1.978</w:t>
      </w:r>
    </w:p>
    <w:p w14:paraId="4D352A02"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Fazriati, W., &amp; Herlinawati, E. (2024). Pengaruh Earning Per Share (Eps), Return On Asset (Roa), Dan Return On Equity (Roe) Terhadap Harga Saham Pada Perusahaan Pt Gudang Garam Tbk Periode 2012-2022. Jemsi (Jurnal Ekonomi, Manajemen,Dan Akuntansi), 10(2), 945–953. Https://Doi.Org/Https://Doi.Org/10.35870/Jemsi.V10i2.2148</w:t>
      </w:r>
    </w:p>
    <w:p w14:paraId="0B996EDD"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Febriyanti, B. N. (2023). Teknik Pengambilan Sampel. 1–17.</w:t>
      </w:r>
    </w:p>
    <w:p w14:paraId="183EC97D"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Harijanto D, Efendi F, &amp; Sunaryo H. (2023). Efektivitas Kepemimpinan Transformasional Kepala Sekolah Melalui Komitmen Kerja Terhadap Kinerja Guru Merdeka Belajar. Jurnal Akuntabilitas Manajemen Pendidikan, 11(2)(2), 20–32.</w:t>
      </w:r>
    </w:p>
    <w:p w14:paraId="3BC4728A"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 xml:space="preserve">Hassanah, F. N. (2023). Pengaruh Kepemimpinan Transformasional Terhadap Kepuasan Kerja Dan Organization Citizenship Behavior Serta Dampaknya Terhadap Kinerja Pegawai Pada Pt. </w:t>
      </w:r>
      <w:r w:rsidRPr="0032033F">
        <w:rPr>
          <w:rFonts w:eastAsia="Yu Gothic Light"/>
          <w:noProof/>
          <w:sz w:val="22"/>
          <w:szCs w:val="22"/>
          <w:lang w:val="id"/>
        </w:rPr>
        <w:lastRenderedPageBreak/>
        <w:t>Perkebunan Nusantara Iv (Persero) Medan. Maneggio: Jurnal Ilmiah Magister Manajemen, 6(2), 123–134. Https://Doi.Org/10.30596/Maneggio.V6i2.15948</w:t>
      </w:r>
    </w:p>
    <w:p w14:paraId="7A6ADF76"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Herlina, V. (2020). Pengaruh Kompensasi Dan Lingkungan Kerja Terhadap Kinerja Karyawan. Jurnal Administrasi Nusantara, 3(1), 46–55. Https://Doi.Org/10.51279/Jan.V3i1.114</w:t>
      </w:r>
    </w:p>
    <w:p w14:paraId="710BAF12"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Herminingsih, A., &amp; Hamidah, P. (2024). Pengaruh Kepemimpinan Transformasional Kepuasan Kerja Dan Kompensasi Non Finansial Terhadap Employee Engagement. Jurnal Ekonomi, Koperasi &amp; Kewirausahaan, 14(10).</w:t>
      </w:r>
    </w:p>
    <w:p w14:paraId="68483375"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Iqbal, O. M. (2021). KEPEMIMPINAN TRANSFORMASIONAL DALAM UPAYA PENGEMBANGAN SEKOLAH / MADRASAH. 10(3), 119–129.</w:t>
      </w:r>
    </w:p>
    <w:p w14:paraId="34EAFB54"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Iqbal, O. M. (2021). Kepemimpinan Transformasional Dalam Upaya Pengembangan Sekolah / Madrasah. 10(3), 119–129.</w:t>
      </w:r>
    </w:p>
    <w:p w14:paraId="35B8879A"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Jufrizen, J., &amp; Lubis, A. S. P. (2020). Pengaruh Kepemimpinan Transformasional Dan Kepemimpinan Transaksional Terhadap Kinerja Pegawai Dengan Locus Of Control Sebagai Variabel Moderating. Maneggio: Jurnal Ilmiah Magister Manajemen, 3(1), 41–59. Https://Doi.Org/10.30596/Maneggio.V3i1.4874</w:t>
      </w:r>
    </w:p>
    <w:p w14:paraId="033700BB"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Lazuardi, B. (2024). Pengaruh Kepemimpinan , Motivasi Kerja , Dan Kepuasan Kerja Terhadap Kinerja Personil Polisi Biro Rena Polda Sumatera Utara. 2(1).</w:t>
      </w:r>
    </w:p>
    <w:p w14:paraId="7023BAFB"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Lazuardi, B. (2024). Pengaruh Kepemimpinan , Motivasi Kerja , Dan Kepuasan Kerja Terhadap Kinerja Personil Polisi Biro Rena Polda Sumatera Utara. 2(1).</w:t>
      </w:r>
    </w:p>
    <w:p w14:paraId="25C9201B"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Lempoy, C., Pio, R. J., Rogahang, J. J., Studi, P., &amp; Administrasi, I. (2025). Pengaruh Gaya Kepemimpinan Transformasional Dan Lingkungan Kerja Terhadap Kinerja Pegawai Pt . Bank Tabungan Negara. 15(1), 42–53.</w:t>
      </w:r>
    </w:p>
    <w:p w14:paraId="2FE16C06"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Marlius, D., &amp; Melaguci, R. A. (2024). Pengaruh Kepemimpinan Transformasional Dan Kepuasan Kerja Terhadap Kinerja Karyawan Pt Semen Padang Departement Sumber Daya Manusia. Jurnal Bina Bangsa Ekonomika (Jbbe), 17(2), 1168–1180.</w:t>
      </w:r>
    </w:p>
    <w:p w14:paraId="75F9EF34"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Najmudin, M., &amp; Haryono, E. (2022). Pengaruh Workplace Friendship Dan Kepemimpinan Transformasional Terhadap Kepuasan Kerja Dan Kinerja Pegawai. 175–181.</w:t>
      </w:r>
    </w:p>
    <w:p w14:paraId="105A939B"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Nurhandayani, A. (2022). Pengaruh Lingkungan Kerja , Kepuasan Kerja , Dan Beban. 1.</w:t>
      </w:r>
    </w:p>
    <w:p w14:paraId="7DDD6291"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Nurhandayani, A. (2022). Pengaruh Lingkungan Kerja, Kepuasan Kerja, Dan Beban Kerja Terhadap Kinerja. Jurnal Ekonomi Dan Bisnis Digital (Ekobil), 1(2), 108–110. Https://Doi.Org/10.58765/Ekobil.V1i2.65</w:t>
      </w:r>
    </w:p>
    <w:p w14:paraId="311B5CE6"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Pajak, P., Retribusi, D. A. N., Bpprd, D., &amp; Deddy, A. (2022). Kinerja Pegawai Melalui Kepuasan Kerja Pada Badan. 11(01), 171–185.</w:t>
      </w:r>
    </w:p>
    <w:p w14:paraId="01C79FBA"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Pelayanan, B., Barang, P., &amp; Provinsi, J. (2025). Kerja , Dan Tim Kerja Terhadap Kepuasan Kerja Pegawai. 14, 53–65.</w:t>
      </w:r>
    </w:p>
    <w:p w14:paraId="62475093"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Putera, H., Daeli, D., Alexander, T., Amzul, A., Purnomo, S. Y., Gunawan, L., Karno, U. B., Organisasi, B., Kerja, M., Karyawan, K., &amp; Manufaktur, P. (2024). Pengaruh Kepemimpinan Transformasional, Budaya Organisasi, Dan Motivasi Kerja Terhadap Kinerja Karyawan Di Perusahaan Manufaktur 1. 4, 404–419.</w:t>
      </w:r>
    </w:p>
    <w:p w14:paraId="64EB0579"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Putera, H., Daeli, D., Alexander, T., Amzul, A., Purnomo, S. Y., Gunawan, L., Karno, U. B., Organisasi, B., Kerja, M., Karyawan, K., &amp; Manufaktur, P. (2024). Pengaruh Kepemimpinan Transformasional, Budaya Organisasi, Dan Motivasi Kerja Terhadap Kinerja Karyawan Di Perusahaan Manufaktur 1. 4, 404–419.</w:t>
      </w:r>
    </w:p>
    <w:p w14:paraId="273DDD48"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Sapar, J. F. (2022). Pengaruh Kepuasan Kerja Dan Motivasi Terhadap Kinerja Karyawan Pada PT . Astra International Tbk Daihatsu Banjarmasin. 6(2).</w:t>
      </w:r>
    </w:p>
    <w:p w14:paraId="0B5EE355"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Saputra, I., &amp; Rahmat, H. K. (2024). Evaluasi Kinerja Karyawan Dalam Suatu Perusahaan : Sebuah Kajian Kepustakaan. Journal Of Current Research In Management, Policy, And Social Studies, 1(1), 21.</w:t>
      </w:r>
    </w:p>
    <w:p w14:paraId="5243F4FE"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Savira, S. H., Kusumah, A., &amp; Setianingsih, R. (2022). Pengaruh Kepemimpinan Transformasional Dan Motivasi Berprestasi Terhadap Kinerja Pegawai Dinas Kesehatan Kota Pekanbaru. 2(1), 279–287.</w:t>
      </w:r>
    </w:p>
    <w:p w14:paraId="141A8832"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lastRenderedPageBreak/>
        <w:t>Suci, E., Rivai, M., Kurniawan, A. W., Ruma, Z., &amp; Makassar, U. N. (2023). Pengaruh Lingkungan Kerja Terhadap Disiplin Kerja (Vol. 2, Issue 5).</w:t>
      </w:r>
    </w:p>
    <w:p w14:paraId="58E7AA6C"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SUKERTA, I. N. (2020). Pengaruh Motivasi, Penempatan Kerja, Dan Stres Kerja Terhadap Kinerja Pegawai Pada Dinas Perindustrian Dan Perdagangan Di Kota Denpasar. Repo.Unr.Ac.Id.</w:t>
      </w:r>
    </w:p>
    <w:p w14:paraId="4A81DD48" w14:textId="77777777" w:rsidR="0032033F" w:rsidRPr="0032033F" w:rsidRDefault="0032033F" w:rsidP="0032033F">
      <w:pPr>
        <w:pStyle w:val="FootnoteText"/>
        <w:ind w:left="720" w:hanging="720"/>
        <w:jc w:val="both"/>
        <w:rPr>
          <w:rFonts w:eastAsia="Yu Gothic Light"/>
          <w:noProof/>
          <w:sz w:val="22"/>
          <w:szCs w:val="22"/>
          <w:lang w:val="id"/>
        </w:rPr>
      </w:pPr>
      <w:r w:rsidRPr="0032033F">
        <w:rPr>
          <w:rFonts w:eastAsia="Yu Gothic Light"/>
          <w:noProof/>
          <w:sz w:val="22"/>
          <w:szCs w:val="22"/>
          <w:lang w:val="id"/>
        </w:rPr>
        <w:t>Tahsinia, J., Nuryana, M. L., &amp; Nugraha, M. S. (2025). Peran Kepemimpinan Transformasional Dalam Meningkatkan Kualitas Pendidikan Di Madrasah. 6(1), 150–167.</w:t>
      </w:r>
    </w:p>
    <w:sectPr w:rsidR="0032033F" w:rsidRPr="0032033F" w:rsidSect="0032033F">
      <w:footerReference w:type="default" r:id="rId12"/>
      <w:headerReference w:type="first" r:id="rId13"/>
      <w:footerReference w:type="first" r:id="rId14"/>
      <w:pgSz w:w="11910" w:h="16840"/>
      <w:pgMar w:top="1480" w:right="1480" w:bottom="1480" w:left="1480" w:header="289" w:footer="289" w:gutter="0"/>
      <w:pgNumType w:start="2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C784B" w14:textId="77777777" w:rsidR="00A67F65" w:rsidRDefault="00A67F65">
      <w:r>
        <w:separator/>
      </w:r>
    </w:p>
  </w:endnote>
  <w:endnote w:type="continuationSeparator" w:id="0">
    <w:p w14:paraId="7BF9907A" w14:textId="77777777" w:rsidR="00A67F65" w:rsidRDefault="00A6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421796"/>
      <w:docPartObj>
        <w:docPartGallery w:val="Page Numbers (Bottom of Page)"/>
        <w:docPartUnique/>
      </w:docPartObj>
    </w:sdtPr>
    <w:sdtEndPr>
      <w:rPr>
        <w:noProof/>
      </w:rPr>
    </w:sdtEndPr>
    <w:sdtContent>
      <w:p w14:paraId="43D3B2C6" w14:textId="79A0B1EC" w:rsidR="001A084F" w:rsidRDefault="001A084F">
        <w:pPr>
          <w:pStyle w:val="Footer"/>
          <w:jc w:val="right"/>
        </w:pPr>
        <w:r>
          <w:fldChar w:fldCharType="begin"/>
        </w:r>
        <w:r>
          <w:instrText xml:space="preserve"> PAGE   \* MERGEFORMAT </w:instrText>
        </w:r>
        <w:r>
          <w:fldChar w:fldCharType="separate"/>
        </w:r>
        <w:r>
          <w:rPr>
            <w:noProof/>
          </w:rPr>
          <w:t>123</w:t>
        </w:r>
        <w:r>
          <w:rPr>
            <w:noProof/>
          </w:rPr>
          <w:fldChar w:fldCharType="end"/>
        </w:r>
      </w:p>
    </w:sdtContent>
  </w:sdt>
  <w:p w14:paraId="2B7E2D39" w14:textId="0B419424" w:rsidR="001A084F" w:rsidRDefault="001A084F" w:rsidP="0056073B">
    <w:pPr>
      <w:pStyle w:val="Footer"/>
      <w:tabs>
        <w:tab w:val="clear" w:pos="4513"/>
        <w:tab w:val="clear" w:pos="9026"/>
        <w:tab w:val="left" w:pos="3228"/>
      </w:tabs>
    </w:pPr>
    <w:r>
      <w:tab/>
    </w:r>
  </w:p>
  <w:p w14:paraId="0C0FC4A6" w14:textId="77777777" w:rsidR="001A084F" w:rsidRDefault="001A084F"/>
  <w:p w14:paraId="3A1D14BF" w14:textId="77777777" w:rsidR="001A084F" w:rsidRDefault="001A084F"/>
  <w:p w14:paraId="1B72FA62" w14:textId="77777777" w:rsidR="001A084F" w:rsidRDefault="001A084F"/>
  <w:p w14:paraId="22377DED" w14:textId="77777777" w:rsidR="001A084F" w:rsidRDefault="001A084F"/>
  <w:p w14:paraId="72ECAC39" w14:textId="77777777" w:rsidR="001A084F" w:rsidRDefault="001A08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075860"/>
      <w:docPartObj>
        <w:docPartGallery w:val="Page Numbers (Bottom of Page)"/>
        <w:docPartUnique/>
      </w:docPartObj>
    </w:sdtPr>
    <w:sdtEndPr>
      <w:rPr>
        <w:noProof/>
      </w:rPr>
    </w:sdtEndPr>
    <w:sdtContent>
      <w:p w14:paraId="2124C139" w14:textId="1BBE1EE4" w:rsidR="001A084F" w:rsidRDefault="001A084F">
        <w:pPr>
          <w:pStyle w:val="Footer"/>
          <w:jc w:val="center"/>
        </w:pPr>
        <w:r>
          <w:fldChar w:fldCharType="begin"/>
        </w:r>
        <w:r>
          <w:instrText xml:space="preserve"> PAGE   \* MERGEFORMAT </w:instrText>
        </w:r>
        <w:r>
          <w:fldChar w:fldCharType="separate"/>
        </w:r>
        <w:r>
          <w:rPr>
            <w:noProof/>
          </w:rPr>
          <w:t>122</w:t>
        </w:r>
        <w:r>
          <w:rPr>
            <w:noProof/>
          </w:rPr>
          <w:fldChar w:fldCharType="end"/>
        </w:r>
      </w:p>
    </w:sdtContent>
  </w:sdt>
  <w:p w14:paraId="3B1F2463" w14:textId="77777777" w:rsidR="001A084F" w:rsidRDefault="001A084F">
    <w:pPr>
      <w:pStyle w:val="Footer"/>
    </w:pPr>
  </w:p>
  <w:p w14:paraId="3032F8A0" w14:textId="77777777" w:rsidR="001A084F" w:rsidRDefault="001A084F"/>
  <w:p w14:paraId="63CC429B" w14:textId="77777777" w:rsidR="001A084F" w:rsidRDefault="001A084F"/>
  <w:p w14:paraId="7CB81C57" w14:textId="77777777" w:rsidR="001A084F" w:rsidRDefault="001A084F"/>
  <w:p w14:paraId="408F7028" w14:textId="77777777" w:rsidR="001A084F" w:rsidRDefault="001A08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B0DFF" w14:textId="77777777" w:rsidR="00A67F65" w:rsidRDefault="00A67F65">
      <w:r>
        <w:separator/>
      </w:r>
    </w:p>
  </w:footnote>
  <w:footnote w:type="continuationSeparator" w:id="0">
    <w:p w14:paraId="240FA08C" w14:textId="77777777" w:rsidR="00A67F65" w:rsidRDefault="00A67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AE70" w14:textId="2F0E2608" w:rsidR="001A084F" w:rsidRDefault="001A084F" w:rsidP="00A616D8">
    <w:pPr>
      <w:tabs>
        <w:tab w:val="left" w:pos="5850"/>
      </w:tabs>
      <w:ind w:left="-630" w:right="-468"/>
      <w:jc w:val="center"/>
      <w:rPr>
        <w:rFonts w:ascii="Cambria" w:hAnsi="Cambria"/>
        <w:sz w:val="18"/>
        <w:szCs w:val="18"/>
      </w:rPr>
    </w:pPr>
    <w:r>
      <w:rPr>
        <w:rFonts w:ascii="Cambria"/>
        <w:b/>
        <w:i/>
        <w:position w:val="2"/>
        <w:sz w:val="28"/>
        <w:szCs w:val="24"/>
      </w:rPr>
      <w:t>Jurnal Spektrum</w:t>
    </w:r>
    <w:r w:rsidRPr="00C20D4B">
      <w:rPr>
        <w:rFonts w:ascii="Cambria"/>
        <w:b/>
        <w:i/>
        <w:spacing w:val="-2"/>
        <w:position w:val="2"/>
        <w:sz w:val="28"/>
        <w:szCs w:val="24"/>
      </w:rPr>
      <w:t xml:space="preserve"> </w:t>
    </w:r>
    <w:r w:rsidRPr="00C20D4B">
      <w:rPr>
        <w:rFonts w:ascii="Cambria"/>
        <w:b/>
        <w:i/>
        <w:position w:val="2"/>
        <w:sz w:val="28"/>
        <w:szCs w:val="24"/>
      </w:rPr>
      <w:t>Ekonomi</w:t>
    </w:r>
    <w:r>
      <w:rPr>
        <w:rFonts w:ascii="Cambria"/>
        <w:b/>
        <w:i/>
        <w:position w:val="2"/>
        <w:sz w:val="28"/>
        <w:szCs w:val="24"/>
      </w:rPr>
      <w:tab/>
    </w:r>
    <w:r>
      <w:rPr>
        <w:rFonts w:ascii="Cambria"/>
        <w:b/>
        <w:i/>
        <w:position w:val="2"/>
        <w:sz w:val="28"/>
        <w:szCs w:val="24"/>
      </w:rPr>
      <w:tab/>
    </w:r>
    <w:r w:rsidRPr="00FE45D2">
      <w:rPr>
        <w:rFonts w:ascii="Cambria" w:hAnsi="Cambria"/>
        <w:sz w:val="18"/>
        <w:szCs w:val="18"/>
      </w:rPr>
      <w:t xml:space="preserve">Vol </w:t>
    </w:r>
    <w:r w:rsidR="00F6560B">
      <w:rPr>
        <w:rFonts w:ascii="Cambria" w:hAnsi="Cambria"/>
        <w:sz w:val="18"/>
        <w:szCs w:val="18"/>
      </w:rPr>
      <w:t>9</w:t>
    </w:r>
    <w:r w:rsidRPr="00FE45D2">
      <w:rPr>
        <w:rFonts w:ascii="Cambria" w:hAnsi="Cambria"/>
        <w:sz w:val="18"/>
        <w:szCs w:val="18"/>
      </w:rPr>
      <w:t xml:space="preserve">, No </w:t>
    </w:r>
    <w:r w:rsidR="00594AE6">
      <w:rPr>
        <w:rFonts w:ascii="Cambria" w:hAnsi="Cambria"/>
        <w:sz w:val="18"/>
        <w:szCs w:val="18"/>
      </w:rPr>
      <w:t>2</w:t>
    </w:r>
    <w:r w:rsidR="005A139E">
      <w:rPr>
        <w:rFonts w:ascii="Cambria" w:hAnsi="Cambria"/>
        <w:sz w:val="18"/>
        <w:szCs w:val="18"/>
      </w:rPr>
      <w:t>,</w:t>
    </w:r>
    <w:r w:rsidRPr="00FE45D2">
      <w:rPr>
        <w:rFonts w:ascii="Cambria" w:hAnsi="Cambria"/>
        <w:sz w:val="18"/>
        <w:szCs w:val="18"/>
      </w:rPr>
      <w:t xml:space="preserve"> </w:t>
    </w:r>
    <w:r w:rsidR="00594AE6">
      <w:rPr>
        <w:rFonts w:ascii="Cambria" w:hAnsi="Cambria"/>
        <w:sz w:val="18"/>
        <w:szCs w:val="18"/>
      </w:rPr>
      <w:t>Februari</w:t>
    </w:r>
    <w:r w:rsidRPr="00FE45D2">
      <w:rPr>
        <w:rFonts w:ascii="Cambria" w:hAnsi="Cambria"/>
        <w:sz w:val="18"/>
        <w:szCs w:val="18"/>
      </w:rPr>
      <w:t xml:space="preserve"> 202</w:t>
    </w:r>
    <w:r w:rsidR="00EC77A1">
      <w:rPr>
        <w:rFonts w:ascii="Cambria" w:hAnsi="Cambria"/>
        <w:sz w:val="18"/>
        <w:szCs w:val="18"/>
      </w:rPr>
      <w:t>5</w:t>
    </w:r>
    <w:r w:rsidRPr="00FE45D2">
      <w:rPr>
        <w:rFonts w:ascii="Cambria" w:hAnsi="Cambria"/>
        <w:sz w:val="18"/>
        <w:szCs w:val="18"/>
      </w:rPr>
      <w:t xml:space="preserve">, Hal </w:t>
    </w:r>
    <w:r w:rsidR="0032033F">
      <w:rPr>
        <w:rFonts w:ascii="Cambria" w:hAnsi="Cambria"/>
        <w:sz w:val="18"/>
        <w:szCs w:val="18"/>
      </w:rPr>
      <w:t>2</w:t>
    </w:r>
    <w:r w:rsidR="002941B4">
      <w:rPr>
        <w:rFonts w:ascii="Cambria" w:hAnsi="Cambria"/>
        <w:sz w:val="18"/>
        <w:szCs w:val="18"/>
      </w:rPr>
      <w:t>1</w:t>
    </w:r>
    <w:r w:rsidR="00C40DE8">
      <w:rPr>
        <w:rFonts w:ascii="Cambria" w:hAnsi="Cambria"/>
        <w:sz w:val="18"/>
        <w:szCs w:val="18"/>
      </w:rPr>
      <w:t>-</w:t>
    </w:r>
    <w:r w:rsidR="00CC3487">
      <w:rPr>
        <w:rFonts w:ascii="Cambria" w:hAnsi="Cambria"/>
        <w:sz w:val="18"/>
        <w:szCs w:val="18"/>
      </w:rPr>
      <w:t>29</w:t>
    </w:r>
  </w:p>
  <w:p w14:paraId="3BE5B58A" w14:textId="5BAE1E78" w:rsidR="001A084F" w:rsidRPr="000F718E" w:rsidRDefault="001A084F" w:rsidP="000F718E">
    <w:pPr>
      <w:tabs>
        <w:tab w:val="left" w:pos="5850"/>
      </w:tabs>
      <w:ind w:right="-304"/>
      <w:jc w:val="right"/>
      <w:rPr>
        <w:sz w:val="20"/>
        <w:szCs w:val="20"/>
      </w:rPr>
    </w:pPr>
    <w:r w:rsidRPr="00FE45D2">
      <w:rPr>
        <w:rFonts w:ascii="Cambria" w:hAnsi="Cambria"/>
        <w:sz w:val="18"/>
        <w:szCs w:val="18"/>
      </w:rPr>
      <w:tab/>
    </w:r>
    <w:r>
      <w:rPr>
        <w:rFonts w:ascii="Cambria" w:hAnsi="Cambria"/>
        <w:sz w:val="18"/>
        <w:szCs w:val="18"/>
      </w:rPr>
      <w:t>E</w:t>
    </w:r>
    <w:r w:rsidRPr="00FE45D2">
      <w:rPr>
        <w:rFonts w:ascii="Cambria" w:hAnsi="Cambria"/>
        <w:sz w:val="18"/>
        <w:szCs w:val="18"/>
      </w:rPr>
      <w:t>ISSN:</w:t>
    </w:r>
    <w:r w:rsidRPr="00FE45D2">
      <w:rPr>
        <w:rFonts w:ascii="Cambria" w:hAnsi="Cambria"/>
        <w:sz w:val="20"/>
        <w:szCs w:val="20"/>
      </w:rPr>
      <w:t xml:space="preserve"> </w:t>
    </w:r>
    <w:r w:rsidRPr="00FE45D2">
      <w:rPr>
        <w:rFonts w:ascii="Cambria" w:hAnsi="Cambria"/>
        <w:color w:val="1F1F1F"/>
        <w:sz w:val="18"/>
        <w:szCs w:val="18"/>
        <w:shd w:val="clear" w:color="auto" w:fill="FFFFFF"/>
      </w:rPr>
      <w:t>23267168</w:t>
    </w:r>
  </w:p>
  <w:p w14:paraId="7194FF80" w14:textId="77777777" w:rsidR="001A084F" w:rsidRDefault="001A08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B8"/>
    <w:multiLevelType w:val="hybridMultilevel"/>
    <w:tmpl w:val="A674486E"/>
    <w:lvl w:ilvl="0" w:tplc="EDFCA162">
      <w:start w:val="8"/>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 w15:restartNumberingAfterBreak="0">
    <w:nsid w:val="00A90691"/>
    <w:multiLevelType w:val="hybridMultilevel"/>
    <w:tmpl w:val="33B4C77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0243030C"/>
    <w:multiLevelType w:val="hybridMultilevel"/>
    <w:tmpl w:val="480AF50C"/>
    <w:lvl w:ilvl="0" w:tplc="195665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B6F3F"/>
    <w:multiLevelType w:val="hybridMultilevel"/>
    <w:tmpl w:val="089A4A8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41F4DF1"/>
    <w:multiLevelType w:val="hybridMultilevel"/>
    <w:tmpl w:val="916C558A"/>
    <w:lvl w:ilvl="0" w:tplc="30745B86">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8B35F8D"/>
    <w:multiLevelType w:val="hybridMultilevel"/>
    <w:tmpl w:val="1408C31E"/>
    <w:lvl w:ilvl="0" w:tplc="2F566AF8">
      <w:start w:val="3"/>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6" w15:restartNumberingAfterBreak="0">
    <w:nsid w:val="18FA6D85"/>
    <w:multiLevelType w:val="hybridMultilevel"/>
    <w:tmpl w:val="2AFC7100"/>
    <w:lvl w:ilvl="0" w:tplc="2A6E3BFE">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196617B0"/>
    <w:multiLevelType w:val="hybridMultilevel"/>
    <w:tmpl w:val="9ECEB35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1C4115CD"/>
    <w:multiLevelType w:val="hybridMultilevel"/>
    <w:tmpl w:val="F2A67A1C"/>
    <w:lvl w:ilvl="0" w:tplc="4C86FEF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E747B46"/>
    <w:multiLevelType w:val="hybridMultilevel"/>
    <w:tmpl w:val="29DE8CA6"/>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27966434"/>
    <w:multiLevelType w:val="hybridMultilevel"/>
    <w:tmpl w:val="FB941EC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895068F"/>
    <w:multiLevelType w:val="hybridMultilevel"/>
    <w:tmpl w:val="B5BED06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3E1064E"/>
    <w:multiLevelType w:val="hybridMultilevel"/>
    <w:tmpl w:val="1ED431FC"/>
    <w:lvl w:ilvl="0" w:tplc="2A6E3BFE">
      <w:start w:val="1"/>
      <w:numFmt w:val="decimal"/>
      <w:lvlText w:val="%1)"/>
      <w:lvlJc w:val="left"/>
      <w:pPr>
        <w:ind w:left="2104" w:hanging="870"/>
      </w:pPr>
      <w:rPr>
        <w:rFonts w:hint="default"/>
      </w:rPr>
    </w:lvl>
    <w:lvl w:ilvl="1" w:tplc="38090019" w:tentative="1">
      <w:start w:val="1"/>
      <w:numFmt w:val="lowerLetter"/>
      <w:lvlText w:val="%2."/>
      <w:lvlJc w:val="left"/>
      <w:pPr>
        <w:ind w:left="2107" w:hanging="360"/>
      </w:pPr>
    </w:lvl>
    <w:lvl w:ilvl="2" w:tplc="3809001B" w:tentative="1">
      <w:start w:val="1"/>
      <w:numFmt w:val="lowerRoman"/>
      <w:lvlText w:val="%3."/>
      <w:lvlJc w:val="right"/>
      <w:pPr>
        <w:ind w:left="2827" w:hanging="180"/>
      </w:pPr>
    </w:lvl>
    <w:lvl w:ilvl="3" w:tplc="3809000F" w:tentative="1">
      <w:start w:val="1"/>
      <w:numFmt w:val="decimal"/>
      <w:lvlText w:val="%4."/>
      <w:lvlJc w:val="left"/>
      <w:pPr>
        <w:ind w:left="3547" w:hanging="360"/>
      </w:pPr>
    </w:lvl>
    <w:lvl w:ilvl="4" w:tplc="38090019" w:tentative="1">
      <w:start w:val="1"/>
      <w:numFmt w:val="lowerLetter"/>
      <w:lvlText w:val="%5."/>
      <w:lvlJc w:val="left"/>
      <w:pPr>
        <w:ind w:left="4267" w:hanging="360"/>
      </w:pPr>
    </w:lvl>
    <w:lvl w:ilvl="5" w:tplc="3809001B" w:tentative="1">
      <w:start w:val="1"/>
      <w:numFmt w:val="lowerRoman"/>
      <w:lvlText w:val="%6."/>
      <w:lvlJc w:val="right"/>
      <w:pPr>
        <w:ind w:left="4987" w:hanging="180"/>
      </w:pPr>
    </w:lvl>
    <w:lvl w:ilvl="6" w:tplc="3809000F" w:tentative="1">
      <w:start w:val="1"/>
      <w:numFmt w:val="decimal"/>
      <w:lvlText w:val="%7."/>
      <w:lvlJc w:val="left"/>
      <w:pPr>
        <w:ind w:left="5707" w:hanging="360"/>
      </w:pPr>
    </w:lvl>
    <w:lvl w:ilvl="7" w:tplc="38090019" w:tentative="1">
      <w:start w:val="1"/>
      <w:numFmt w:val="lowerLetter"/>
      <w:lvlText w:val="%8."/>
      <w:lvlJc w:val="left"/>
      <w:pPr>
        <w:ind w:left="6427" w:hanging="360"/>
      </w:pPr>
    </w:lvl>
    <w:lvl w:ilvl="8" w:tplc="3809001B" w:tentative="1">
      <w:start w:val="1"/>
      <w:numFmt w:val="lowerRoman"/>
      <w:lvlText w:val="%9."/>
      <w:lvlJc w:val="right"/>
      <w:pPr>
        <w:ind w:left="7147" w:hanging="180"/>
      </w:pPr>
    </w:lvl>
  </w:abstractNum>
  <w:abstractNum w:abstractNumId="13" w15:restartNumberingAfterBreak="0">
    <w:nsid w:val="3808378F"/>
    <w:multiLevelType w:val="hybridMultilevel"/>
    <w:tmpl w:val="25AC977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38BA7FD7"/>
    <w:multiLevelType w:val="hybridMultilevel"/>
    <w:tmpl w:val="6958EF0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39733F1D"/>
    <w:multiLevelType w:val="hybridMultilevel"/>
    <w:tmpl w:val="F85CA3D2"/>
    <w:lvl w:ilvl="0" w:tplc="7D64EBF8">
      <w:numFmt w:val="bullet"/>
      <w:lvlText w:val="-"/>
      <w:lvlJc w:val="left"/>
      <w:pPr>
        <w:ind w:left="830" w:hanging="360"/>
      </w:pPr>
      <w:rPr>
        <w:rFonts w:ascii="Times New Roman" w:eastAsia="Times New Roman" w:hAnsi="Times New Roman" w:cs="Times New Roman" w:hint="default"/>
      </w:rPr>
    </w:lvl>
    <w:lvl w:ilvl="1" w:tplc="04090003" w:tentative="1">
      <w:start w:val="1"/>
      <w:numFmt w:val="bullet"/>
      <w:lvlText w:val="o"/>
      <w:lvlJc w:val="left"/>
      <w:pPr>
        <w:ind w:left="1550" w:hanging="360"/>
      </w:pPr>
      <w:rPr>
        <w:rFonts w:ascii="Courier New" w:hAnsi="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6" w15:restartNumberingAfterBreak="0">
    <w:nsid w:val="3B1E3CDD"/>
    <w:multiLevelType w:val="hybridMultilevel"/>
    <w:tmpl w:val="59C2F26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3EFE5ED0"/>
    <w:multiLevelType w:val="hybridMultilevel"/>
    <w:tmpl w:val="37B44B50"/>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15:restartNumberingAfterBreak="0">
    <w:nsid w:val="449D03B7"/>
    <w:multiLevelType w:val="hybridMultilevel"/>
    <w:tmpl w:val="4DA67054"/>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4DFC7944"/>
    <w:multiLevelType w:val="hybridMultilevel"/>
    <w:tmpl w:val="D65E7B6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 w15:restartNumberingAfterBreak="0">
    <w:nsid w:val="4E7F1D8B"/>
    <w:multiLevelType w:val="hybridMultilevel"/>
    <w:tmpl w:val="7E04E23A"/>
    <w:lvl w:ilvl="0" w:tplc="04A6C10C">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50C130C5"/>
    <w:multiLevelType w:val="hybridMultilevel"/>
    <w:tmpl w:val="FD90055A"/>
    <w:lvl w:ilvl="0" w:tplc="82C649A6">
      <w:start w:val="32"/>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22" w15:restartNumberingAfterBreak="0">
    <w:nsid w:val="54C43282"/>
    <w:multiLevelType w:val="hybridMultilevel"/>
    <w:tmpl w:val="92D4475E"/>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5853321B"/>
    <w:multiLevelType w:val="hybridMultilevel"/>
    <w:tmpl w:val="C13246FA"/>
    <w:lvl w:ilvl="0" w:tplc="9EFEFF5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62436135"/>
    <w:multiLevelType w:val="hybridMultilevel"/>
    <w:tmpl w:val="9074522E"/>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5" w15:restartNumberingAfterBreak="0">
    <w:nsid w:val="62D67059"/>
    <w:multiLevelType w:val="hybridMultilevel"/>
    <w:tmpl w:val="CE4E3614"/>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6" w15:restartNumberingAfterBreak="0">
    <w:nsid w:val="680710FA"/>
    <w:multiLevelType w:val="hybridMultilevel"/>
    <w:tmpl w:val="FE4897F4"/>
    <w:lvl w:ilvl="0" w:tplc="4C86FEF8">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681A7592"/>
    <w:multiLevelType w:val="hybridMultilevel"/>
    <w:tmpl w:val="62F60372"/>
    <w:lvl w:ilvl="0" w:tplc="2A6E3BFE">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8" w15:restartNumberingAfterBreak="0">
    <w:nsid w:val="69412275"/>
    <w:multiLevelType w:val="hybridMultilevel"/>
    <w:tmpl w:val="C052B16A"/>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9" w15:restartNumberingAfterBreak="0">
    <w:nsid w:val="6AB57B86"/>
    <w:multiLevelType w:val="hybridMultilevel"/>
    <w:tmpl w:val="5A945CF6"/>
    <w:lvl w:ilvl="0" w:tplc="F36C2F6C">
      <w:start w:val="1"/>
      <w:numFmt w:val="decimal"/>
      <w:lvlText w:val="%1)"/>
      <w:lvlJc w:val="left"/>
      <w:pPr>
        <w:ind w:left="1447" w:hanging="780"/>
      </w:pPr>
      <w:rPr>
        <w:rFonts w:hint="default"/>
      </w:rPr>
    </w:lvl>
    <w:lvl w:ilvl="1" w:tplc="38090019" w:tentative="1">
      <w:start w:val="1"/>
      <w:numFmt w:val="lowerLetter"/>
      <w:lvlText w:val="%2."/>
      <w:lvlJc w:val="left"/>
      <w:pPr>
        <w:ind w:left="1747" w:hanging="360"/>
      </w:pPr>
    </w:lvl>
    <w:lvl w:ilvl="2" w:tplc="3809001B" w:tentative="1">
      <w:start w:val="1"/>
      <w:numFmt w:val="lowerRoman"/>
      <w:lvlText w:val="%3."/>
      <w:lvlJc w:val="right"/>
      <w:pPr>
        <w:ind w:left="2467" w:hanging="180"/>
      </w:pPr>
    </w:lvl>
    <w:lvl w:ilvl="3" w:tplc="3809000F" w:tentative="1">
      <w:start w:val="1"/>
      <w:numFmt w:val="decimal"/>
      <w:lvlText w:val="%4."/>
      <w:lvlJc w:val="left"/>
      <w:pPr>
        <w:ind w:left="3187" w:hanging="360"/>
      </w:pPr>
    </w:lvl>
    <w:lvl w:ilvl="4" w:tplc="38090019" w:tentative="1">
      <w:start w:val="1"/>
      <w:numFmt w:val="lowerLetter"/>
      <w:lvlText w:val="%5."/>
      <w:lvlJc w:val="left"/>
      <w:pPr>
        <w:ind w:left="3907" w:hanging="360"/>
      </w:pPr>
    </w:lvl>
    <w:lvl w:ilvl="5" w:tplc="3809001B" w:tentative="1">
      <w:start w:val="1"/>
      <w:numFmt w:val="lowerRoman"/>
      <w:lvlText w:val="%6."/>
      <w:lvlJc w:val="right"/>
      <w:pPr>
        <w:ind w:left="4627" w:hanging="180"/>
      </w:pPr>
    </w:lvl>
    <w:lvl w:ilvl="6" w:tplc="3809000F" w:tentative="1">
      <w:start w:val="1"/>
      <w:numFmt w:val="decimal"/>
      <w:lvlText w:val="%7."/>
      <w:lvlJc w:val="left"/>
      <w:pPr>
        <w:ind w:left="5347" w:hanging="360"/>
      </w:pPr>
    </w:lvl>
    <w:lvl w:ilvl="7" w:tplc="38090019" w:tentative="1">
      <w:start w:val="1"/>
      <w:numFmt w:val="lowerLetter"/>
      <w:lvlText w:val="%8."/>
      <w:lvlJc w:val="left"/>
      <w:pPr>
        <w:ind w:left="6067" w:hanging="360"/>
      </w:pPr>
    </w:lvl>
    <w:lvl w:ilvl="8" w:tplc="3809001B" w:tentative="1">
      <w:start w:val="1"/>
      <w:numFmt w:val="lowerRoman"/>
      <w:lvlText w:val="%9."/>
      <w:lvlJc w:val="right"/>
      <w:pPr>
        <w:ind w:left="6787" w:hanging="180"/>
      </w:pPr>
    </w:lvl>
  </w:abstractNum>
  <w:abstractNum w:abstractNumId="30" w15:restartNumberingAfterBreak="0">
    <w:nsid w:val="70C45230"/>
    <w:multiLevelType w:val="hybridMultilevel"/>
    <w:tmpl w:val="3D4CFD18"/>
    <w:lvl w:ilvl="0" w:tplc="F024420C">
      <w:start w:val="3"/>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1" w15:restartNumberingAfterBreak="0">
    <w:nsid w:val="72C12819"/>
    <w:multiLevelType w:val="hybridMultilevel"/>
    <w:tmpl w:val="F6A60698"/>
    <w:lvl w:ilvl="0" w:tplc="2A6E3BFE">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77BE15CD"/>
    <w:multiLevelType w:val="hybridMultilevel"/>
    <w:tmpl w:val="3A58AD74"/>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3" w15:restartNumberingAfterBreak="0">
    <w:nsid w:val="7A7821D2"/>
    <w:multiLevelType w:val="hybridMultilevel"/>
    <w:tmpl w:val="457E46E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4" w15:restartNumberingAfterBreak="0">
    <w:nsid w:val="7E03082B"/>
    <w:multiLevelType w:val="multilevel"/>
    <w:tmpl w:val="35205FA0"/>
    <w:lvl w:ilvl="0">
      <w:start w:val="1"/>
      <w:numFmt w:val="decimal"/>
      <w:lvlText w:val="%1"/>
      <w:lvlJc w:val="left"/>
      <w:pPr>
        <w:ind w:left="460" w:hanging="460"/>
      </w:pPr>
      <w:rPr>
        <w:rFonts w:hint="default"/>
      </w:rPr>
    </w:lvl>
    <w:lvl w:ilvl="1">
      <w:start w:val="430"/>
      <w:numFmt w:val="decimal"/>
      <w:lvlText w:val="%1.%2"/>
      <w:lvlJc w:val="left"/>
      <w:pPr>
        <w:ind w:left="570" w:hanging="460"/>
      </w:pPr>
      <w:rPr>
        <w:rFonts w:hint="default"/>
      </w:rPr>
    </w:lvl>
    <w:lvl w:ilvl="2">
      <w:start w:val="1"/>
      <w:numFmt w:val="decimal"/>
      <w:lvlText w:val="%1.%2.%3"/>
      <w:lvlJc w:val="left"/>
      <w:pPr>
        <w:ind w:left="940" w:hanging="720"/>
      </w:pPr>
      <w:rPr>
        <w:rFonts w:hint="default"/>
      </w:rPr>
    </w:lvl>
    <w:lvl w:ilvl="3">
      <w:start w:val="1"/>
      <w:numFmt w:val="decimal"/>
      <w:lvlText w:val="%1.%2.%3.%4"/>
      <w:lvlJc w:val="left"/>
      <w:pPr>
        <w:ind w:left="1050" w:hanging="720"/>
      </w:pPr>
      <w:rPr>
        <w:rFonts w:hint="default"/>
      </w:rPr>
    </w:lvl>
    <w:lvl w:ilvl="4">
      <w:start w:val="1"/>
      <w:numFmt w:val="decimal"/>
      <w:lvlText w:val="%1.%2.%3.%4.%5"/>
      <w:lvlJc w:val="left"/>
      <w:pPr>
        <w:ind w:left="1160" w:hanging="72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1740" w:hanging="108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320" w:hanging="1440"/>
      </w:pPr>
      <w:rPr>
        <w:rFonts w:hint="default"/>
      </w:rPr>
    </w:lvl>
  </w:abstractNum>
  <w:num w:numId="1" w16cid:durableId="1836333614">
    <w:abstractNumId w:val="16"/>
  </w:num>
  <w:num w:numId="2" w16cid:durableId="596059121">
    <w:abstractNumId w:val="20"/>
  </w:num>
  <w:num w:numId="3" w16cid:durableId="1453594510">
    <w:abstractNumId w:val="7"/>
  </w:num>
  <w:num w:numId="4" w16cid:durableId="762383772">
    <w:abstractNumId w:val="17"/>
  </w:num>
  <w:num w:numId="5" w16cid:durableId="858660883">
    <w:abstractNumId w:val="28"/>
  </w:num>
  <w:num w:numId="6" w16cid:durableId="1332178634">
    <w:abstractNumId w:val="9"/>
  </w:num>
  <w:num w:numId="7" w16cid:durableId="1049958203">
    <w:abstractNumId w:val="32"/>
  </w:num>
  <w:num w:numId="8" w16cid:durableId="685984010">
    <w:abstractNumId w:val="22"/>
  </w:num>
  <w:num w:numId="9" w16cid:durableId="1929774370">
    <w:abstractNumId w:val="24"/>
  </w:num>
  <w:num w:numId="10" w16cid:durableId="1745488794">
    <w:abstractNumId w:val="15"/>
  </w:num>
  <w:num w:numId="11" w16cid:durableId="782654579">
    <w:abstractNumId w:val="21"/>
  </w:num>
  <w:num w:numId="12" w16cid:durableId="787965459">
    <w:abstractNumId w:val="30"/>
  </w:num>
  <w:num w:numId="13" w16cid:durableId="241643082">
    <w:abstractNumId w:val="0"/>
  </w:num>
  <w:num w:numId="14" w16cid:durableId="526913324">
    <w:abstractNumId w:val="5"/>
  </w:num>
  <w:num w:numId="15" w16cid:durableId="138151476">
    <w:abstractNumId w:val="34"/>
  </w:num>
  <w:num w:numId="16" w16cid:durableId="2129690491">
    <w:abstractNumId w:val="1"/>
  </w:num>
  <w:num w:numId="17" w16cid:durableId="1094519100">
    <w:abstractNumId w:val="31"/>
  </w:num>
  <w:num w:numId="18" w16cid:durableId="1735156431">
    <w:abstractNumId w:val="27"/>
  </w:num>
  <w:num w:numId="19" w16cid:durableId="1742751165">
    <w:abstractNumId w:val="6"/>
  </w:num>
  <w:num w:numId="20" w16cid:durableId="1707488098">
    <w:abstractNumId w:val="12"/>
  </w:num>
  <w:num w:numId="21" w16cid:durableId="872184897">
    <w:abstractNumId w:val="29"/>
  </w:num>
  <w:num w:numId="22" w16cid:durableId="2033070376">
    <w:abstractNumId w:val="8"/>
  </w:num>
  <w:num w:numId="23" w16cid:durableId="942760669">
    <w:abstractNumId w:val="26"/>
  </w:num>
  <w:num w:numId="24" w16cid:durableId="646394772">
    <w:abstractNumId w:val="23"/>
  </w:num>
  <w:num w:numId="25" w16cid:durableId="1914658288">
    <w:abstractNumId w:val="14"/>
  </w:num>
  <w:num w:numId="26" w16cid:durableId="1427964423">
    <w:abstractNumId w:val="18"/>
  </w:num>
  <w:num w:numId="27" w16cid:durableId="1954626358">
    <w:abstractNumId w:val="19"/>
  </w:num>
  <w:num w:numId="28" w16cid:durableId="31006957">
    <w:abstractNumId w:val="13"/>
  </w:num>
  <w:num w:numId="29" w16cid:durableId="1494490451">
    <w:abstractNumId w:val="25"/>
  </w:num>
  <w:num w:numId="30" w16cid:durableId="589895021">
    <w:abstractNumId w:val="33"/>
  </w:num>
  <w:num w:numId="31" w16cid:durableId="1964458528">
    <w:abstractNumId w:val="3"/>
  </w:num>
  <w:num w:numId="32" w16cid:durableId="592010012">
    <w:abstractNumId w:val="4"/>
  </w:num>
  <w:num w:numId="33" w16cid:durableId="1808669231">
    <w:abstractNumId w:val="10"/>
  </w:num>
  <w:num w:numId="34" w16cid:durableId="1728845503">
    <w:abstractNumId w:val="2"/>
  </w:num>
  <w:num w:numId="35" w16cid:durableId="504440544">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696"/>
    <w:rsid w:val="000005B3"/>
    <w:rsid w:val="0000765E"/>
    <w:rsid w:val="00007A92"/>
    <w:rsid w:val="00011720"/>
    <w:rsid w:val="00012A53"/>
    <w:rsid w:val="00014D4B"/>
    <w:rsid w:val="000215DE"/>
    <w:rsid w:val="00022A34"/>
    <w:rsid w:val="00025CE1"/>
    <w:rsid w:val="00026815"/>
    <w:rsid w:val="00026D03"/>
    <w:rsid w:val="00027E76"/>
    <w:rsid w:val="00031D31"/>
    <w:rsid w:val="00034858"/>
    <w:rsid w:val="00040149"/>
    <w:rsid w:val="000402D3"/>
    <w:rsid w:val="00042B91"/>
    <w:rsid w:val="00043883"/>
    <w:rsid w:val="00050B68"/>
    <w:rsid w:val="00052DD7"/>
    <w:rsid w:val="0005367C"/>
    <w:rsid w:val="000539E2"/>
    <w:rsid w:val="00055021"/>
    <w:rsid w:val="00056562"/>
    <w:rsid w:val="00056C51"/>
    <w:rsid w:val="000644EB"/>
    <w:rsid w:val="000662F1"/>
    <w:rsid w:val="00066774"/>
    <w:rsid w:val="00074696"/>
    <w:rsid w:val="000755E8"/>
    <w:rsid w:val="00080601"/>
    <w:rsid w:val="00090235"/>
    <w:rsid w:val="00093250"/>
    <w:rsid w:val="00095B15"/>
    <w:rsid w:val="00095BAA"/>
    <w:rsid w:val="000A16CF"/>
    <w:rsid w:val="000A6E77"/>
    <w:rsid w:val="000B1BA7"/>
    <w:rsid w:val="000B2070"/>
    <w:rsid w:val="000B2130"/>
    <w:rsid w:val="000B63B5"/>
    <w:rsid w:val="000B69AB"/>
    <w:rsid w:val="000B6D66"/>
    <w:rsid w:val="000C01CF"/>
    <w:rsid w:val="000C09D2"/>
    <w:rsid w:val="000C3A21"/>
    <w:rsid w:val="000C7F08"/>
    <w:rsid w:val="000D231E"/>
    <w:rsid w:val="000D2D28"/>
    <w:rsid w:val="000D3A23"/>
    <w:rsid w:val="000D7ABF"/>
    <w:rsid w:val="000E3CD7"/>
    <w:rsid w:val="000E47A8"/>
    <w:rsid w:val="000E7647"/>
    <w:rsid w:val="000F14F9"/>
    <w:rsid w:val="000F1BC0"/>
    <w:rsid w:val="000F1D23"/>
    <w:rsid w:val="000F4468"/>
    <w:rsid w:val="000F4635"/>
    <w:rsid w:val="000F718E"/>
    <w:rsid w:val="00100BE8"/>
    <w:rsid w:val="00103DE5"/>
    <w:rsid w:val="00110959"/>
    <w:rsid w:val="00117783"/>
    <w:rsid w:val="00120622"/>
    <w:rsid w:val="00122F2B"/>
    <w:rsid w:val="001248BC"/>
    <w:rsid w:val="0012545A"/>
    <w:rsid w:val="0012546B"/>
    <w:rsid w:val="00130597"/>
    <w:rsid w:val="001312A6"/>
    <w:rsid w:val="00131CE0"/>
    <w:rsid w:val="00135678"/>
    <w:rsid w:val="00137912"/>
    <w:rsid w:val="00141965"/>
    <w:rsid w:val="00143A44"/>
    <w:rsid w:val="00145059"/>
    <w:rsid w:val="0015244B"/>
    <w:rsid w:val="00153243"/>
    <w:rsid w:val="00154820"/>
    <w:rsid w:val="00154CF6"/>
    <w:rsid w:val="00154F47"/>
    <w:rsid w:val="0015567E"/>
    <w:rsid w:val="001570F2"/>
    <w:rsid w:val="0015719C"/>
    <w:rsid w:val="00160599"/>
    <w:rsid w:val="0016077F"/>
    <w:rsid w:val="00160B86"/>
    <w:rsid w:val="001652A3"/>
    <w:rsid w:val="00170325"/>
    <w:rsid w:val="001708CC"/>
    <w:rsid w:val="00182DD2"/>
    <w:rsid w:val="0018320D"/>
    <w:rsid w:val="00184B2D"/>
    <w:rsid w:val="00186D81"/>
    <w:rsid w:val="001878EA"/>
    <w:rsid w:val="00191E1D"/>
    <w:rsid w:val="00196306"/>
    <w:rsid w:val="001A084F"/>
    <w:rsid w:val="001A164A"/>
    <w:rsid w:val="001A6DA0"/>
    <w:rsid w:val="001A6F1C"/>
    <w:rsid w:val="001B5E2E"/>
    <w:rsid w:val="001B7288"/>
    <w:rsid w:val="001C3137"/>
    <w:rsid w:val="001C4B95"/>
    <w:rsid w:val="001C4E70"/>
    <w:rsid w:val="001C5788"/>
    <w:rsid w:val="001C5F32"/>
    <w:rsid w:val="001C75CD"/>
    <w:rsid w:val="001C7A1A"/>
    <w:rsid w:val="001D4399"/>
    <w:rsid w:val="001D5628"/>
    <w:rsid w:val="001D57DC"/>
    <w:rsid w:val="001D6D63"/>
    <w:rsid w:val="001E0C48"/>
    <w:rsid w:val="001E305A"/>
    <w:rsid w:val="001E705D"/>
    <w:rsid w:val="001E71F2"/>
    <w:rsid w:val="001E7465"/>
    <w:rsid w:val="001F0AF1"/>
    <w:rsid w:val="001F4A80"/>
    <w:rsid w:val="001F4C65"/>
    <w:rsid w:val="001F66BB"/>
    <w:rsid w:val="002043EB"/>
    <w:rsid w:val="00210BB2"/>
    <w:rsid w:val="0021416F"/>
    <w:rsid w:val="00215011"/>
    <w:rsid w:val="002153FF"/>
    <w:rsid w:val="00220319"/>
    <w:rsid w:val="00224E24"/>
    <w:rsid w:val="00225B28"/>
    <w:rsid w:val="00225BC6"/>
    <w:rsid w:val="0022628F"/>
    <w:rsid w:val="002317FC"/>
    <w:rsid w:val="00234BEC"/>
    <w:rsid w:val="002413E2"/>
    <w:rsid w:val="002459D5"/>
    <w:rsid w:val="00246049"/>
    <w:rsid w:val="0024611F"/>
    <w:rsid w:val="00246C3E"/>
    <w:rsid w:val="00247362"/>
    <w:rsid w:val="0025384F"/>
    <w:rsid w:val="0025562E"/>
    <w:rsid w:val="00257481"/>
    <w:rsid w:val="00257B57"/>
    <w:rsid w:val="00260330"/>
    <w:rsid w:val="0026247A"/>
    <w:rsid w:val="002635EE"/>
    <w:rsid w:val="00263C63"/>
    <w:rsid w:val="002701A9"/>
    <w:rsid w:val="002703E4"/>
    <w:rsid w:val="00272AD3"/>
    <w:rsid w:val="00272F0D"/>
    <w:rsid w:val="00273406"/>
    <w:rsid w:val="00280D90"/>
    <w:rsid w:val="00282F0D"/>
    <w:rsid w:val="002878EE"/>
    <w:rsid w:val="002941B4"/>
    <w:rsid w:val="00296C9B"/>
    <w:rsid w:val="00297294"/>
    <w:rsid w:val="002A2AF6"/>
    <w:rsid w:val="002A6108"/>
    <w:rsid w:val="002B26B1"/>
    <w:rsid w:val="002B583E"/>
    <w:rsid w:val="002B7401"/>
    <w:rsid w:val="002C05DB"/>
    <w:rsid w:val="002C5389"/>
    <w:rsid w:val="002C6170"/>
    <w:rsid w:val="002C64C9"/>
    <w:rsid w:val="002C66A0"/>
    <w:rsid w:val="002C6E01"/>
    <w:rsid w:val="002C709F"/>
    <w:rsid w:val="002C780B"/>
    <w:rsid w:val="002D02BE"/>
    <w:rsid w:val="002D159E"/>
    <w:rsid w:val="002D27A2"/>
    <w:rsid w:val="002D33E3"/>
    <w:rsid w:val="002D47EF"/>
    <w:rsid w:val="002D506F"/>
    <w:rsid w:val="002D6054"/>
    <w:rsid w:val="002E0D52"/>
    <w:rsid w:val="002E2A4D"/>
    <w:rsid w:val="002E6905"/>
    <w:rsid w:val="002F59AC"/>
    <w:rsid w:val="002F5AB1"/>
    <w:rsid w:val="003023BA"/>
    <w:rsid w:val="00305956"/>
    <w:rsid w:val="00311CF3"/>
    <w:rsid w:val="00315704"/>
    <w:rsid w:val="00315DDB"/>
    <w:rsid w:val="00317B90"/>
    <w:rsid w:val="00317F91"/>
    <w:rsid w:val="0032033F"/>
    <w:rsid w:val="003203B3"/>
    <w:rsid w:val="00320857"/>
    <w:rsid w:val="00321511"/>
    <w:rsid w:val="00324F63"/>
    <w:rsid w:val="003352B9"/>
    <w:rsid w:val="00340AC3"/>
    <w:rsid w:val="0034153F"/>
    <w:rsid w:val="0034273D"/>
    <w:rsid w:val="00346AFF"/>
    <w:rsid w:val="00356738"/>
    <w:rsid w:val="0035754F"/>
    <w:rsid w:val="00361F1A"/>
    <w:rsid w:val="00365FA4"/>
    <w:rsid w:val="00366FE0"/>
    <w:rsid w:val="003670F5"/>
    <w:rsid w:val="0036724E"/>
    <w:rsid w:val="0036743B"/>
    <w:rsid w:val="003A25CD"/>
    <w:rsid w:val="003B2C19"/>
    <w:rsid w:val="003B30EB"/>
    <w:rsid w:val="003B4D5A"/>
    <w:rsid w:val="003B72CE"/>
    <w:rsid w:val="003B7960"/>
    <w:rsid w:val="003B7EC5"/>
    <w:rsid w:val="003C7557"/>
    <w:rsid w:val="003D0F62"/>
    <w:rsid w:val="003D4296"/>
    <w:rsid w:val="003D618E"/>
    <w:rsid w:val="003D75F3"/>
    <w:rsid w:val="003E0A9B"/>
    <w:rsid w:val="003E3C6E"/>
    <w:rsid w:val="003F23CF"/>
    <w:rsid w:val="003F4C92"/>
    <w:rsid w:val="003F6489"/>
    <w:rsid w:val="00400C29"/>
    <w:rsid w:val="0040129F"/>
    <w:rsid w:val="00402A2F"/>
    <w:rsid w:val="00405C00"/>
    <w:rsid w:val="00406502"/>
    <w:rsid w:val="00410ED5"/>
    <w:rsid w:val="00411FDC"/>
    <w:rsid w:val="00413E04"/>
    <w:rsid w:val="00416E01"/>
    <w:rsid w:val="00416E61"/>
    <w:rsid w:val="00417768"/>
    <w:rsid w:val="00424D41"/>
    <w:rsid w:val="004269A3"/>
    <w:rsid w:val="00426DFF"/>
    <w:rsid w:val="00427974"/>
    <w:rsid w:val="00431C67"/>
    <w:rsid w:val="00434426"/>
    <w:rsid w:val="0043465F"/>
    <w:rsid w:val="00436654"/>
    <w:rsid w:val="00437123"/>
    <w:rsid w:val="00437F6E"/>
    <w:rsid w:val="004436BB"/>
    <w:rsid w:val="00445BC9"/>
    <w:rsid w:val="00445E68"/>
    <w:rsid w:val="00445F10"/>
    <w:rsid w:val="004464C8"/>
    <w:rsid w:val="00446DE1"/>
    <w:rsid w:val="00452F59"/>
    <w:rsid w:val="00454A81"/>
    <w:rsid w:val="00461C91"/>
    <w:rsid w:val="00461D9B"/>
    <w:rsid w:val="00462B94"/>
    <w:rsid w:val="0046413A"/>
    <w:rsid w:val="00466A9A"/>
    <w:rsid w:val="00470B2D"/>
    <w:rsid w:val="0047798C"/>
    <w:rsid w:val="00477E2A"/>
    <w:rsid w:val="004801FB"/>
    <w:rsid w:val="0048542B"/>
    <w:rsid w:val="0048726F"/>
    <w:rsid w:val="0048737E"/>
    <w:rsid w:val="00487595"/>
    <w:rsid w:val="0049533C"/>
    <w:rsid w:val="00496A68"/>
    <w:rsid w:val="004974B3"/>
    <w:rsid w:val="004A1EA4"/>
    <w:rsid w:val="004A7B15"/>
    <w:rsid w:val="004A7C50"/>
    <w:rsid w:val="004B15C2"/>
    <w:rsid w:val="004B2EB3"/>
    <w:rsid w:val="004B61EA"/>
    <w:rsid w:val="004B72EA"/>
    <w:rsid w:val="004C3A9E"/>
    <w:rsid w:val="004C4E6A"/>
    <w:rsid w:val="004C631D"/>
    <w:rsid w:val="004C69F6"/>
    <w:rsid w:val="004C78A7"/>
    <w:rsid w:val="004D07BB"/>
    <w:rsid w:val="004D1145"/>
    <w:rsid w:val="004D341A"/>
    <w:rsid w:val="004D4677"/>
    <w:rsid w:val="004D7FC4"/>
    <w:rsid w:val="004F0E7A"/>
    <w:rsid w:val="004F232D"/>
    <w:rsid w:val="004F344A"/>
    <w:rsid w:val="00502857"/>
    <w:rsid w:val="005042C9"/>
    <w:rsid w:val="005046A7"/>
    <w:rsid w:val="00504E96"/>
    <w:rsid w:val="005053EA"/>
    <w:rsid w:val="00507056"/>
    <w:rsid w:val="00507DEB"/>
    <w:rsid w:val="00514A54"/>
    <w:rsid w:val="00515C28"/>
    <w:rsid w:val="00516FFE"/>
    <w:rsid w:val="0052056E"/>
    <w:rsid w:val="0052317E"/>
    <w:rsid w:val="005253DF"/>
    <w:rsid w:val="00525A10"/>
    <w:rsid w:val="00526147"/>
    <w:rsid w:val="005278D2"/>
    <w:rsid w:val="00531741"/>
    <w:rsid w:val="00542F32"/>
    <w:rsid w:val="00545CD3"/>
    <w:rsid w:val="00546E7F"/>
    <w:rsid w:val="0054779E"/>
    <w:rsid w:val="005530E3"/>
    <w:rsid w:val="00554AF1"/>
    <w:rsid w:val="00554E48"/>
    <w:rsid w:val="00556E32"/>
    <w:rsid w:val="00556E39"/>
    <w:rsid w:val="0056073B"/>
    <w:rsid w:val="00561638"/>
    <w:rsid w:val="005619D7"/>
    <w:rsid w:val="00561CC7"/>
    <w:rsid w:val="00562491"/>
    <w:rsid w:val="00566983"/>
    <w:rsid w:val="00566EDD"/>
    <w:rsid w:val="00567660"/>
    <w:rsid w:val="00570211"/>
    <w:rsid w:val="0057076E"/>
    <w:rsid w:val="00570BF5"/>
    <w:rsid w:val="005730F7"/>
    <w:rsid w:val="0057513F"/>
    <w:rsid w:val="00582C81"/>
    <w:rsid w:val="005910D2"/>
    <w:rsid w:val="00593098"/>
    <w:rsid w:val="00594AE6"/>
    <w:rsid w:val="00594FED"/>
    <w:rsid w:val="005A1128"/>
    <w:rsid w:val="005A139E"/>
    <w:rsid w:val="005A21F1"/>
    <w:rsid w:val="005A3378"/>
    <w:rsid w:val="005A4465"/>
    <w:rsid w:val="005B1EE1"/>
    <w:rsid w:val="005B3227"/>
    <w:rsid w:val="005B4F3C"/>
    <w:rsid w:val="005B7731"/>
    <w:rsid w:val="005C5B4C"/>
    <w:rsid w:val="005C6ED8"/>
    <w:rsid w:val="005C720D"/>
    <w:rsid w:val="005C793A"/>
    <w:rsid w:val="005D057C"/>
    <w:rsid w:val="005D2A30"/>
    <w:rsid w:val="005D738E"/>
    <w:rsid w:val="005E082B"/>
    <w:rsid w:val="005E491B"/>
    <w:rsid w:val="005E6CFC"/>
    <w:rsid w:val="005F16DE"/>
    <w:rsid w:val="005F239B"/>
    <w:rsid w:val="005F2C7E"/>
    <w:rsid w:val="005F31A9"/>
    <w:rsid w:val="005F408D"/>
    <w:rsid w:val="006021DF"/>
    <w:rsid w:val="00602214"/>
    <w:rsid w:val="00611971"/>
    <w:rsid w:val="0061688B"/>
    <w:rsid w:val="00620936"/>
    <w:rsid w:val="00625246"/>
    <w:rsid w:val="00626D7F"/>
    <w:rsid w:val="006277B4"/>
    <w:rsid w:val="006325C8"/>
    <w:rsid w:val="006413A1"/>
    <w:rsid w:val="00641905"/>
    <w:rsid w:val="00646E07"/>
    <w:rsid w:val="00647ADA"/>
    <w:rsid w:val="00650032"/>
    <w:rsid w:val="00656650"/>
    <w:rsid w:val="0066072D"/>
    <w:rsid w:val="00661269"/>
    <w:rsid w:val="00665EAB"/>
    <w:rsid w:val="00667AC7"/>
    <w:rsid w:val="00672DB5"/>
    <w:rsid w:val="006779B2"/>
    <w:rsid w:val="0068068D"/>
    <w:rsid w:val="00681CAF"/>
    <w:rsid w:val="00683BF9"/>
    <w:rsid w:val="00690349"/>
    <w:rsid w:val="00696C7A"/>
    <w:rsid w:val="006A0196"/>
    <w:rsid w:val="006A1E66"/>
    <w:rsid w:val="006A4B5C"/>
    <w:rsid w:val="006A6D4B"/>
    <w:rsid w:val="006B6466"/>
    <w:rsid w:val="006B70E5"/>
    <w:rsid w:val="006C79F4"/>
    <w:rsid w:val="006D1D93"/>
    <w:rsid w:val="006D3E45"/>
    <w:rsid w:val="006D3EBD"/>
    <w:rsid w:val="006D42BB"/>
    <w:rsid w:val="006D76FA"/>
    <w:rsid w:val="006E02FC"/>
    <w:rsid w:val="006E0FB8"/>
    <w:rsid w:val="006E225F"/>
    <w:rsid w:val="006E62E4"/>
    <w:rsid w:val="006F080E"/>
    <w:rsid w:val="006F269C"/>
    <w:rsid w:val="006F4F56"/>
    <w:rsid w:val="006F5E80"/>
    <w:rsid w:val="006F67D4"/>
    <w:rsid w:val="006F6D13"/>
    <w:rsid w:val="006F7F52"/>
    <w:rsid w:val="006F7FE1"/>
    <w:rsid w:val="007005A4"/>
    <w:rsid w:val="00702CE3"/>
    <w:rsid w:val="007049BD"/>
    <w:rsid w:val="00704AC1"/>
    <w:rsid w:val="00704AED"/>
    <w:rsid w:val="00704E60"/>
    <w:rsid w:val="00705F20"/>
    <w:rsid w:val="00710464"/>
    <w:rsid w:val="00712AAA"/>
    <w:rsid w:val="00712D8C"/>
    <w:rsid w:val="00713D69"/>
    <w:rsid w:val="007157C5"/>
    <w:rsid w:val="00715ABA"/>
    <w:rsid w:val="00716621"/>
    <w:rsid w:val="00720A42"/>
    <w:rsid w:val="0072117B"/>
    <w:rsid w:val="00725087"/>
    <w:rsid w:val="0073126B"/>
    <w:rsid w:val="00731BF6"/>
    <w:rsid w:val="00733536"/>
    <w:rsid w:val="00734F22"/>
    <w:rsid w:val="00742D90"/>
    <w:rsid w:val="0074331C"/>
    <w:rsid w:val="007434D7"/>
    <w:rsid w:val="00745D78"/>
    <w:rsid w:val="00747DEE"/>
    <w:rsid w:val="00754141"/>
    <w:rsid w:val="0076045D"/>
    <w:rsid w:val="00763E5A"/>
    <w:rsid w:val="00770566"/>
    <w:rsid w:val="00772450"/>
    <w:rsid w:val="007737E6"/>
    <w:rsid w:val="00786C25"/>
    <w:rsid w:val="007900AC"/>
    <w:rsid w:val="00790CE3"/>
    <w:rsid w:val="007A2FEC"/>
    <w:rsid w:val="007A3FE3"/>
    <w:rsid w:val="007A53CE"/>
    <w:rsid w:val="007B0CAE"/>
    <w:rsid w:val="007B33CA"/>
    <w:rsid w:val="007B4BC9"/>
    <w:rsid w:val="007B579C"/>
    <w:rsid w:val="007C001C"/>
    <w:rsid w:val="007C022D"/>
    <w:rsid w:val="007C5543"/>
    <w:rsid w:val="007C71D0"/>
    <w:rsid w:val="007D1487"/>
    <w:rsid w:val="007D4BD8"/>
    <w:rsid w:val="007D4C63"/>
    <w:rsid w:val="007D4E34"/>
    <w:rsid w:val="007D6F77"/>
    <w:rsid w:val="007D6F8F"/>
    <w:rsid w:val="007E24CF"/>
    <w:rsid w:val="007E78BF"/>
    <w:rsid w:val="007F05A9"/>
    <w:rsid w:val="007F0646"/>
    <w:rsid w:val="007F3F54"/>
    <w:rsid w:val="00800FD8"/>
    <w:rsid w:val="00810CC4"/>
    <w:rsid w:val="0081511F"/>
    <w:rsid w:val="00816715"/>
    <w:rsid w:val="00824EAE"/>
    <w:rsid w:val="008371E7"/>
    <w:rsid w:val="00837302"/>
    <w:rsid w:val="00840269"/>
    <w:rsid w:val="008415B2"/>
    <w:rsid w:val="0084226C"/>
    <w:rsid w:val="00842A49"/>
    <w:rsid w:val="00847365"/>
    <w:rsid w:val="00850E53"/>
    <w:rsid w:val="00853A27"/>
    <w:rsid w:val="008552DE"/>
    <w:rsid w:val="008625F0"/>
    <w:rsid w:val="0086293C"/>
    <w:rsid w:val="00862B3C"/>
    <w:rsid w:val="008632B4"/>
    <w:rsid w:val="00864149"/>
    <w:rsid w:val="00865E58"/>
    <w:rsid w:val="00866365"/>
    <w:rsid w:val="00866ADF"/>
    <w:rsid w:val="00867E79"/>
    <w:rsid w:val="00873D69"/>
    <w:rsid w:val="00873D80"/>
    <w:rsid w:val="0087400E"/>
    <w:rsid w:val="00874482"/>
    <w:rsid w:val="00874A93"/>
    <w:rsid w:val="008775FE"/>
    <w:rsid w:val="0088072F"/>
    <w:rsid w:val="00885F1B"/>
    <w:rsid w:val="00887668"/>
    <w:rsid w:val="008922C2"/>
    <w:rsid w:val="00892FE8"/>
    <w:rsid w:val="008A1C90"/>
    <w:rsid w:val="008A4438"/>
    <w:rsid w:val="008A4572"/>
    <w:rsid w:val="008A647C"/>
    <w:rsid w:val="008A6970"/>
    <w:rsid w:val="008A7B4F"/>
    <w:rsid w:val="008C0A71"/>
    <w:rsid w:val="008C4C3F"/>
    <w:rsid w:val="008D49C1"/>
    <w:rsid w:val="008D6436"/>
    <w:rsid w:val="008D65A7"/>
    <w:rsid w:val="008D6874"/>
    <w:rsid w:val="008E0CC3"/>
    <w:rsid w:val="008E12B7"/>
    <w:rsid w:val="008E1738"/>
    <w:rsid w:val="008E2120"/>
    <w:rsid w:val="008E359D"/>
    <w:rsid w:val="008E3E57"/>
    <w:rsid w:val="008E4868"/>
    <w:rsid w:val="008E4FDF"/>
    <w:rsid w:val="008E540C"/>
    <w:rsid w:val="008F220D"/>
    <w:rsid w:val="008F2AF4"/>
    <w:rsid w:val="008F5447"/>
    <w:rsid w:val="00903690"/>
    <w:rsid w:val="00904AA7"/>
    <w:rsid w:val="00905B6B"/>
    <w:rsid w:val="00907217"/>
    <w:rsid w:val="009122F2"/>
    <w:rsid w:val="009170C2"/>
    <w:rsid w:val="009177A9"/>
    <w:rsid w:val="00921BB8"/>
    <w:rsid w:val="0092496B"/>
    <w:rsid w:val="009250A4"/>
    <w:rsid w:val="00926DFB"/>
    <w:rsid w:val="00930FF7"/>
    <w:rsid w:val="00946017"/>
    <w:rsid w:val="00954FBC"/>
    <w:rsid w:val="00955963"/>
    <w:rsid w:val="00963652"/>
    <w:rsid w:val="009673A0"/>
    <w:rsid w:val="009703A3"/>
    <w:rsid w:val="00970F42"/>
    <w:rsid w:val="00971E18"/>
    <w:rsid w:val="009723CD"/>
    <w:rsid w:val="0097269F"/>
    <w:rsid w:val="00973045"/>
    <w:rsid w:val="009735D9"/>
    <w:rsid w:val="00973AD5"/>
    <w:rsid w:val="00974181"/>
    <w:rsid w:val="009747AD"/>
    <w:rsid w:val="009753C6"/>
    <w:rsid w:val="00976BE3"/>
    <w:rsid w:val="00985511"/>
    <w:rsid w:val="00990995"/>
    <w:rsid w:val="00991473"/>
    <w:rsid w:val="009916A8"/>
    <w:rsid w:val="00992167"/>
    <w:rsid w:val="0099268D"/>
    <w:rsid w:val="00992D0C"/>
    <w:rsid w:val="0099300C"/>
    <w:rsid w:val="009A1DA7"/>
    <w:rsid w:val="009A3355"/>
    <w:rsid w:val="009A674C"/>
    <w:rsid w:val="009B31B0"/>
    <w:rsid w:val="009B3373"/>
    <w:rsid w:val="009C16F3"/>
    <w:rsid w:val="009C2269"/>
    <w:rsid w:val="009C7F8F"/>
    <w:rsid w:val="009D0C5A"/>
    <w:rsid w:val="009D0FD3"/>
    <w:rsid w:val="009D5CA4"/>
    <w:rsid w:val="009E0184"/>
    <w:rsid w:val="009E26A3"/>
    <w:rsid w:val="009E4939"/>
    <w:rsid w:val="009E61F7"/>
    <w:rsid w:val="009E6CCF"/>
    <w:rsid w:val="009E7D71"/>
    <w:rsid w:val="009F2925"/>
    <w:rsid w:val="009F3D0E"/>
    <w:rsid w:val="009F4A2E"/>
    <w:rsid w:val="009F532B"/>
    <w:rsid w:val="00A00F1E"/>
    <w:rsid w:val="00A055A2"/>
    <w:rsid w:val="00A05AF2"/>
    <w:rsid w:val="00A1045D"/>
    <w:rsid w:val="00A14558"/>
    <w:rsid w:val="00A1686E"/>
    <w:rsid w:val="00A21605"/>
    <w:rsid w:val="00A228BE"/>
    <w:rsid w:val="00A23D77"/>
    <w:rsid w:val="00A25DB7"/>
    <w:rsid w:val="00A26A79"/>
    <w:rsid w:val="00A31B5E"/>
    <w:rsid w:val="00A324E3"/>
    <w:rsid w:val="00A379F1"/>
    <w:rsid w:val="00A41D76"/>
    <w:rsid w:val="00A45001"/>
    <w:rsid w:val="00A45508"/>
    <w:rsid w:val="00A46BE3"/>
    <w:rsid w:val="00A46D0F"/>
    <w:rsid w:val="00A50A5A"/>
    <w:rsid w:val="00A513B7"/>
    <w:rsid w:val="00A5546B"/>
    <w:rsid w:val="00A609DD"/>
    <w:rsid w:val="00A616D8"/>
    <w:rsid w:val="00A6503C"/>
    <w:rsid w:val="00A65839"/>
    <w:rsid w:val="00A66505"/>
    <w:rsid w:val="00A67197"/>
    <w:rsid w:val="00A67F65"/>
    <w:rsid w:val="00A76E93"/>
    <w:rsid w:val="00A84D79"/>
    <w:rsid w:val="00A8540D"/>
    <w:rsid w:val="00A85B05"/>
    <w:rsid w:val="00A87DF0"/>
    <w:rsid w:val="00A924C8"/>
    <w:rsid w:val="00A94B5B"/>
    <w:rsid w:val="00A94E26"/>
    <w:rsid w:val="00AA128E"/>
    <w:rsid w:val="00AA75C2"/>
    <w:rsid w:val="00AB7E04"/>
    <w:rsid w:val="00AC09E5"/>
    <w:rsid w:val="00AC51F6"/>
    <w:rsid w:val="00AD19DE"/>
    <w:rsid w:val="00AD3A72"/>
    <w:rsid w:val="00AD540A"/>
    <w:rsid w:val="00AD5D39"/>
    <w:rsid w:val="00AE3C64"/>
    <w:rsid w:val="00AE6736"/>
    <w:rsid w:val="00AE73F3"/>
    <w:rsid w:val="00AF067A"/>
    <w:rsid w:val="00AF2CE9"/>
    <w:rsid w:val="00AF2D16"/>
    <w:rsid w:val="00AF30FF"/>
    <w:rsid w:val="00AF5480"/>
    <w:rsid w:val="00AF58DE"/>
    <w:rsid w:val="00AF6922"/>
    <w:rsid w:val="00AF788C"/>
    <w:rsid w:val="00AF7DEF"/>
    <w:rsid w:val="00B007B0"/>
    <w:rsid w:val="00B00855"/>
    <w:rsid w:val="00B01CCA"/>
    <w:rsid w:val="00B037DD"/>
    <w:rsid w:val="00B0422F"/>
    <w:rsid w:val="00B04A3B"/>
    <w:rsid w:val="00B107DC"/>
    <w:rsid w:val="00B10B84"/>
    <w:rsid w:val="00B16C7E"/>
    <w:rsid w:val="00B178D6"/>
    <w:rsid w:val="00B178D7"/>
    <w:rsid w:val="00B31AF9"/>
    <w:rsid w:val="00B32CAD"/>
    <w:rsid w:val="00B32EC2"/>
    <w:rsid w:val="00B37E28"/>
    <w:rsid w:val="00B44DB6"/>
    <w:rsid w:val="00B51CAB"/>
    <w:rsid w:val="00B63452"/>
    <w:rsid w:val="00B63ED6"/>
    <w:rsid w:val="00B66C39"/>
    <w:rsid w:val="00B6769D"/>
    <w:rsid w:val="00B70F7F"/>
    <w:rsid w:val="00B76482"/>
    <w:rsid w:val="00B768BE"/>
    <w:rsid w:val="00B77747"/>
    <w:rsid w:val="00B81E3E"/>
    <w:rsid w:val="00B85188"/>
    <w:rsid w:val="00B8606F"/>
    <w:rsid w:val="00B941C4"/>
    <w:rsid w:val="00B96F43"/>
    <w:rsid w:val="00BA0DB0"/>
    <w:rsid w:val="00BA161B"/>
    <w:rsid w:val="00BA3D3C"/>
    <w:rsid w:val="00BA5271"/>
    <w:rsid w:val="00BA5367"/>
    <w:rsid w:val="00BA7C22"/>
    <w:rsid w:val="00BB210D"/>
    <w:rsid w:val="00BB48E5"/>
    <w:rsid w:val="00BB5134"/>
    <w:rsid w:val="00BC0290"/>
    <w:rsid w:val="00BC0DD2"/>
    <w:rsid w:val="00BC1F83"/>
    <w:rsid w:val="00BC54CC"/>
    <w:rsid w:val="00BC6958"/>
    <w:rsid w:val="00BC6F88"/>
    <w:rsid w:val="00BD17AB"/>
    <w:rsid w:val="00BD399B"/>
    <w:rsid w:val="00BD5E37"/>
    <w:rsid w:val="00BE1FD7"/>
    <w:rsid w:val="00BE289A"/>
    <w:rsid w:val="00BE381C"/>
    <w:rsid w:val="00BF11B5"/>
    <w:rsid w:val="00BF51F0"/>
    <w:rsid w:val="00BF6ECF"/>
    <w:rsid w:val="00BF7466"/>
    <w:rsid w:val="00BF79A8"/>
    <w:rsid w:val="00C0164A"/>
    <w:rsid w:val="00C03C80"/>
    <w:rsid w:val="00C04C96"/>
    <w:rsid w:val="00C06BB3"/>
    <w:rsid w:val="00C06FAA"/>
    <w:rsid w:val="00C1070B"/>
    <w:rsid w:val="00C11970"/>
    <w:rsid w:val="00C12346"/>
    <w:rsid w:val="00C12D01"/>
    <w:rsid w:val="00C13D28"/>
    <w:rsid w:val="00C13FA2"/>
    <w:rsid w:val="00C1423A"/>
    <w:rsid w:val="00C167F8"/>
    <w:rsid w:val="00C17B10"/>
    <w:rsid w:val="00C20D4B"/>
    <w:rsid w:val="00C21A5D"/>
    <w:rsid w:val="00C21DA6"/>
    <w:rsid w:val="00C230F3"/>
    <w:rsid w:val="00C275BE"/>
    <w:rsid w:val="00C3437C"/>
    <w:rsid w:val="00C3718F"/>
    <w:rsid w:val="00C371C4"/>
    <w:rsid w:val="00C40DE8"/>
    <w:rsid w:val="00C44E43"/>
    <w:rsid w:val="00C46FA4"/>
    <w:rsid w:val="00C51F72"/>
    <w:rsid w:val="00C523D8"/>
    <w:rsid w:val="00C53A64"/>
    <w:rsid w:val="00C544E4"/>
    <w:rsid w:val="00C61345"/>
    <w:rsid w:val="00C62A62"/>
    <w:rsid w:val="00C62D38"/>
    <w:rsid w:val="00C64654"/>
    <w:rsid w:val="00C65934"/>
    <w:rsid w:val="00C65965"/>
    <w:rsid w:val="00C71918"/>
    <w:rsid w:val="00C72B1B"/>
    <w:rsid w:val="00C72CB6"/>
    <w:rsid w:val="00C75963"/>
    <w:rsid w:val="00C814ED"/>
    <w:rsid w:val="00C83DC9"/>
    <w:rsid w:val="00C864E7"/>
    <w:rsid w:val="00C92633"/>
    <w:rsid w:val="00C92B99"/>
    <w:rsid w:val="00C9515F"/>
    <w:rsid w:val="00CA1490"/>
    <w:rsid w:val="00CA226F"/>
    <w:rsid w:val="00CA2AD4"/>
    <w:rsid w:val="00CA3661"/>
    <w:rsid w:val="00CA3ADE"/>
    <w:rsid w:val="00CA7491"/>
    <w:rsid w:val="00CB231E"/>
    <w:rsid w:val="00CB6158"/>
    <w:rsid w:val="00CB762C"/>
    <w:rsid w:val="00CC1FED"/>
    <w:rsid w:val="00CC3487"/>
    <w:rsid w:val="00CC39ED"/>
    <w:rsid w:val="00CC66D7"/>
    <w:rsid w:val="00CD1425"/>
    <w:rsid w:val="00CD3F5A"/>
    <w:rsid w:val="00CD4CDE"/>
    <w:rsid w:val="00CD559F"/>
    <w:rsid w:val="00CD5DAC"/>
    <w:rsid w:val="00CD6259"/>
    <w:rsid w:val="00CE1D0E"/>
    <w:rsid w:val="00CE4EAA"/>
    <w:rsid w:val="00CF1DE2"/>
    <w:rsid w:val="00CF244F"/>
    <w:rsid w:val="00CF29BD"/>
    <w:rsid w:val="00CF67A7"/>
    <w:rsid w:val="00CF7182"/>
    <w:rsid w:val="00D10B7D"/>
    <w:rsid w:val="00D10DAC"/>
    <w:rsid w:val="00D11BE9"/>
    <w:rsid w:val="00D11FA2"/>
    <w:rsid w:val="00D12FA0"/>
    <w:rsid w:val="00D162D0"/>
    <w:rsid w:val="00D178E7"/>
    <w:rsid w:val="00D22C0F"/>
    <w:rsid w:val="00D22E76"/>
    <w:rsid w:val="00D23194"/>
    <w:rsid w:val="00D2660C"/>
    <w:rsid w:val="00D27C9F"/>
    <w:rsid w:val="00D32CF6"/>
    <w:rsid w:val="00D33C0E"/>
    <w:rsid w:val="00D34541"/>
    <w:rsid w:val="00D35230"/>
    <w:rsid w:val="00D51C1E"/>
    <w:rsid w:val="00D5540C"/>
    <w:rsid w:val="00D56F08"/>
    <w:rsid w:val="00D57768"/>
    <w:rsid w:val="00D63BD2"/>
    <w:rsid w:val="00D64050"/>
    <w:rsid w:val="00D702F2"/>
    <w:rsid w:val="00D71F06"/>
    <w:rsid w:val="00D72A12"/>
    <w:rsid w:val="00D73770"/>
    <w:rsid w:val="00D73FD3"/>
    <w:rsid w:val="00D7563C"/>
    <w:rsid w:val="00D81A29"/>
    <w:rsid w:val="00D83ADA"/>
    <w:rsid w:val="00D9127B"/>
    <w:rsid w:val="00D96F58"/>
    <w:rsid w:val="00DA18FF"/>
    <w:rsid w:val="00DA1D76"/>
    <w:rsid w:val="00DA4440"/>
    <w:rsid w:val="00DB0BEE"/>
    <w:rsid w:val="00DB0D42"/>
    <w:rsid w:val="00DC2207"/>
    <w:rsid w:val="00DC4B27"/>
    <w:rsid w:val="00DC5EB9"/>
    <w:rsid w:val="00DC6617"/>
    <w:rsid w:val="00DC704C"/>
    <w:rsid w:val="00DD1035"/>
    <w:rsid w:val="00DD1E84"/>
    <w:rsid w:val="00DD20E7"/>
    <w:rsid w:val="00DD4D79"/>
    <w:rsid w:val="00DD60A1"/>
    <w:rsid w:val="00DD6E44"/>
    <w:rsid w:val="00DE35DF"/>
    <w:rsid w:val="00DE6AF3"/>
    <w:rsid w:val="00DF12CD"/>
    <w:rsid w:val="00DF39F2"/>
    <w:rsid w:val="00DF4E76"/>
    <w:rsid w:val="00E00E55"/>
    <w:rsid w:val="00E20253"/>
    <w:rsid w:val="00E22324"/>
    <w:rsid w:val="00E2490F"/>
    <w:rsid w:val="00E258DE"/>
    <w:rsid w:val="00E34C36"/>
    <w:rsid w:val="00E35C1B"/>
    <w:rsid w:val="00E36575"/>
    <w:rsid w:val="00E40469"/>
    <w:rsid w:val="00E42F03"/>
    <w:rsid w:val="00E433FC"/>
    <w:rsid w:val="00E47A4F"/>
    <w:rsid w:val="00E50343"/>
    <w:rsid w:val="00E61CBD"/>
    <w:rsid w:val="00E622F9"/>
    <w:rsid w:val="00E6313C"/>
    <w:rsid w:val="00E6413A"/>
    <w:rsid w:val="00E6538D"/>
    <w:rsid w:val="00E655EC"/>
    <w:rsid w:val="00E67824"/>
    <w:rsid w:val="00E704A5"/>
    <w:rsid w:val="00E746EB"/>
    <w:rsid w:val="00E80DD2"/>
    <w:rsid w:val="00E812CF"/>
    <w:rsid w:val="00E851BA"/>
    <w:rsid w:val="00E85438"/>
    <w:rsid w:val="00E872D6"/>
    <w:rsid w:val="00E909D3"/>
    <w:rsid w:val="00E920AF"/>
    <w:rsid w:val="00E936B2"/>
    <w:rsid w:val="00E9694A"/>
    <w:rsid w:val="00EA1032"/>
    <w:rsid w:val="00EA2E71"/>
    <w:rsid w:val="00EA3931"/>
    <w:rsid w:val="00EA42CA"/>
    <w:rsid w:val="00EA57ED"/>
    <w:rsid w:val="00EA63D4"/>
    <w:rsid w:val="00EB3525"/>
    <w:rsid w:val="00EB4463"/>
    <w:rsid w:val="00EB559D"/>
    <w:rsid w:val="00EC148A"/>
    <w:rsid w:val="00EC26E3"/>
    <w:rsid w:val="00EC3335"/>
    <w:rsid w:val="00EC77A1"/>
    <w:rsid w:val="00ED0619"/>
    <w:rsid w:val="00ED11CA"/>
    <w:rsid w:val="00ED149D"/>
    <w:rsid w:val="00ED2B37"/>
    <w:rsid w:val="00ED382D"/>
    <w:rsid w:val="00ED700E"/>
    <w:rsid w:val="00ED7929"/>
    <w:rsid w:val="00EE61C0"/>
    <w:rsid w:val="00EF0059"/>
    <w:rsid w:val="00EF0567"/>
    <w:rsid w:val="00EF28B2"/>
    <w:rsid w:val="00F036A2"/>
    <w:rsid w:val="00F065D1"/>
    <w:rsid w:val="00F07F33"/>
    <w:rsid w:val="00F10D20"/>
    <w:rsid w:val="00F12389"/>
    <w:rsid w:val="00F12B92"/>
    <w:rsid w:val="00F13CBB"/>
    <w:rsid w:val="00F1736B"/>
    <w:rsid w:val="00F177A0"/>
    <w:rsid w:val="00F21105"/>
    <w:rsid w:val="00F21276"/>
    <w:rsid w:val="00F22042"/>
    <w:rsid w:val="00F231C6"/>
    <w:rsid w:val="00F246BF"/>
    <w:rsid w:val="00F31A05"/>
    <w:rsid w:val="00F34550"/>
    <w:rsid w:val="00F362CD"/>
    <w:rsid w:val="00F36FF8"/>
    <w:rsid w:val="00F404C5"/>
    <w:rsid w:val="00F41EAC"/>
    <w:rsid w:val="00F50305"/>
    <w:rsid w:val="00F53369"/>
    <w:rsid w:val="00F5377B"/>
    <w:rsid w:val="00F542A2"/>
    <w:rsid w:val="00F54833"/>
    <w:rsid w:val="00F55BD6"/>
    <w:rsid w:val="00F62E44"/>
    <w:rsid w:val="00F647F8"/>
    <w:rsid w:val="00F6505E"/>
    <w:rsid w:val="00F6560B"/>
    <w:rsid w:val="00F6786C"/>
    <w:rsid w:val="00F67FAC"/>
    <w:rsid w:val="00F70A93"/>
    <w:rsid w:val="00F730A7"/>
    <w:rsid w:val="00F73815"/>
    <w:rsid w:val="00F73FD2"/>
    <w:rsid w:val="00F75419"/>
    <w:rsid w:val="00F8223A"/>
    <w:rsid w:val="00F8577B"/>
    <w:rsid w:val="00F874F8"/>
    <w:rsid w:val="00F8797E"/>
    <w:rsid w:val="00F87EA3"/>
    <w:rsid w:val="00F907E9"/>
    <w:rsid w:val="00F91E7E"/>
    <w:rsid w:val="00F93405"/>
    <w:rsid w:val="00F934B8"/>
    <w:rsid w:val="00F937C4"/>
    <w:rsid w:val="00FA0B65"/>
    <w:rsid w:val="00FA1C6B"/>
    <w:rsid w:val="00FB5307"/>
    <w:rsid w:val="00FB6AED"/>
    <w:rsid w:val="00FB6CA7"/>
    <w:rsid w:val="00FC7BEB"/>
    <w:rsid w:val="00FD05A8"/>
    <w:rsid w:val="00FD0C41"/>
    <w:rsid w:val="00FD7D9B"/>
    <w:rsid w:val="00FE06A3"/>
    <w:rsid w:val="00FE37E6"/>
    <w:rsid w:val="00FE41F2"/>
    <w:rsid w:val="00FE45D2"/>
    <w:rsid w:val="00FE4DDF"/>
    <w:rsid w:val="00FE6445"/>
    <w:rsid w:val="00FE6D47"/>
    <w:rsid w:val="00FE6EF6"/>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9B762"/>
  <w15:docId w15:val="{053616CD-2BB9-44F1-849E-BBBC287C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62E"/>
    <w:rPr>
      <w:rFonts w:ascii="Times New Roman" w:eastAsia="Times New Roman" w:hAnsi="Times New Roman" w:cs="Times New Roman"/>
    </w:rPr>
  </w:style>
  <w:style w:type="paragraph" w:styleId="Heading1">
    <w:name w:val="heading 1"/>
    <w:basedOn w:val="Normal"/>
    <w:link w:val="Heading1Char"/>
    <w:uiPriority w:val="9"/>
    <w:qFormat/>
    <w:pPr>
      <w:ind w:left="360" w:hanging="260"/>
      <w:jc w:val="both"/>
      <w:outlineLvl w:val="0"/>
    </w:pPr>
    <w:rPr>
      <w:b/>
      <w:bCs/>
      <w:sz w:val="26"/>
      <w:szCs w:val="26"/>
    </w:rPr>
  </w:style>
  <w:style w:type="paragraph" w:styleId="Heading2">
    <w:name w:val="heading 2"/>
    <w:basedOn w:val="Normal"/>
    <w:next w:val="Normal"/>
    <w:link w:val="Heading2Char"/>
    <w:unhideWhenUsed/>
    <w:qFormat/>
    <w:rsid w:val="00317F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E49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317F9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1"/>
    <w:next w:val="Normal1"/>
    <w:link w:val="Heading5Char"/>
    <w:rsid w:val="002D27A2"/>
    <w:pPr>
      <w:keepNext/>
      <w:keepLines/>
      <w:spacing w:before="240" w:after="80"/>
      <w:outlineLvl w:val="4"/>
    </w:pPr>
    <w:rPr>
      <w:color w:val="666666"/>
    </w:rPr>
  </w:style>
  <w:style w:type="paragraph" w:styleId="Heading6">
    <w:name w:val="heading 6"/>
    <w:basedOn w:val="Normal1"/>
    <w:next w:val="Normal1"/>
    <w:link w:val="Heading6Char"/>
    <w:rsid w:val="002D27A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firstLine="567"/>
      <w:jc w:val="both"/>
    </w:pPr>
    <w:rPr>
      <w:sz w:val="20"/>
      <w:szCs w:val="20"/>
    </w:rPr>
  </w:style>
  <w:style w:type="paragraph" w:styleId="ListParagraph">
    <w:name w:val="List Paragraph"/>
    <w:aliases w:val="Body of text,spasi 2 taiiii,Body of textCxSpLast,sub 1,List Paragraph1,Medium Grid 1 - Accent 21,Body of text+1,Body of text+2,Body of text+3,List Paragraph11,List Paragraph.spasi 2,List Paragraph;spasi 2,skripsi,Body Text Char1,kepala"/>
    <w:basedOn w:val="Normal"/>
    <w:link w:val="ListParagraphChar"/>
    <w:uiPriority w:val="1"/>
    <w:qFormat/>
    <w:pPr>
      <w:ind w:left="360" w:hanging="260"/>
      <w:jc w:val="both"/>
    </w:pPr>
  </w:style>
  <w:style w:type="paragraph" w:customStyle="1" w:styleId="TableParagraph">
    <w:name w:val="Table Paragraph"/>
    <w:basedOn w:val="Normal"/>
    <w:uiPriority w:val="1"/>
    <w:qFormat/>
    <w:pPr>
      <w:jc w:val="right"/>
    </w:pPr>
  </w:style>
  <w:style w:type="paragraph" w:styleId="Header">
    <w:name w:val="header"/>
    <w:basedOn w:val="Normal"/>
    <w:link w:val="HeaderChar"/>
    <w:uiPriority w:val="99"/>
    <w:unhideWhenUsed/>
    <w:rsid w:val="009747AD"/>
    <w:pPr>
      <w:tabs>
        <w:tab w:val="center" w:pos="4513"/>
        <w:tab w:val="right" w:pos="9026"/>
      </w:tabs>
    </w:pPr>
  </w:style>
  <w:style w:type="character" w:customStyle="1" w:styleId="HeaderChar">
    <w:name w:val="Header Char"/>
    <w:basedOn w:val="DefaultParagraphFont"/>
    <w:link w:val="Header"/>
    <w:uiPriority w:val="99"/>
    <w:rsid w:val="009747AD"/>
    <w:rPr>
      <w:rFonts w:ascii="Times New Roman" w:eastAsia="Times New Roman" w:hAnsi="Times New Roman" w:cs="Times New Roman"/>
    </w:rPr>
  </w:style>
  <w:style w:type="paragraph" w:styleId="Footer">
    <w:name w:val="footer"/>
    <w:basedOn w:val="Normal"/>
    <w:link w:val="FooterChar"/>
    <w:uiPriority w:val="99"/>
    <w:unhideWhenUsed/>
    <w:rsid w:val="009747AD"/>
    <w:pPr>
      <w:tabs>
        <w:tab w:val="center" w:pos="4513"/>
        <w:tab w:val="right" w:pos="9026"/>
      </w:tabs>
    </w:pPr>
  </w:style>
  <w:style w:type="character" w:customStyle="1" w:styleId="FooterChar">
    <w:name w:val="Footer Char"/>
    <w:basedOn w:val="DefaultParagraphFont"/>
    <w:link w:val="Footer"/>
    <w:uiPriority w:val="99"/>
    <w:rsid w:val="009747AD"/>
    <w:rPr>
      <w:rFonts w:ascii="Times New Roman" w:eastAsia="Times New Roman" w:hAnsi="Times New Roman" w:cs="Times New Roman"/>
    </w:rPr>
  </w:style>
  <w:style w:type="character" w:styleId="Hyperlink">
    <w:name w:val="Hyperlink"/>
    <w:basedOn w:val="DefaultParagraphFont"/>
    <w:uiPriority w:val="99"/>
    <w:unhideWhenUsed/>
    <w:rsid w:val="0040129F"/>
    <w:rPr>
      <w:color w:val="0000FF" w:themeColor="hyperlink"/>
      <w:u w:val="single"/>
    </w:rPr>
  </w:style>
  <w:style w:type="character" w:customStyle="1" w:styleId="UnresolvedMention1">
    <w:name w:val="Unresolved Mention1"/>
    <w:basedOn w:val="DefaultParagraphFont"/>
    <w:uiPriority w:val="99"/>
    <w:semiHidden/>
    <w:unhideWhenUsed/>
    <w:rsid w:val="0040129F"/>
    <w:rPr>
      <w:color w:val="605E5C"/>
      <w:shd w:val="clear" w:color="auto" w:fill="E1DFDD"/>
    </w:rPr>
  </w:style>
  <w:style w:type="character" w:styleId="FootnoteReference">
    <w:name w:val="footnote reference"/>
    <w:basedOn w:val="DefaultParagraphFont"/>
    <w:uiPriority w:val="99"/>
    <w:unhideWhenUsed/>
    <w:rsid w:val="007F0646"/>
    <w:rPr>
      <w:vertAlign w:val="superscript"/>
    </w:rPr>
  </w:style>
  <w:style w:type="character" w:styleId="FollowedHyperlink">
    <w:name w:val="FollowedHyperlink"/>
    <w:basedOn w:val="DefaultParagraphFont"/>
    <w:uiPriority w:val="99"/>
    <w:semiHidden/>
    <w:unhideWhenUsed/>
    <w:rsid w:val="00C0164A"/>
    <w:rPr>
      <w:color w:val="800080" w:themeColor="followedHyperlink"/>
      <w:u w:val="single"/>
    </w:rPr>
  </w:style>
  <w:style w:type="paragraph" w:customStyle="1" w:styleId="Default">
    <w:name w:val="Default"/>
    <w:rsid w:val="00745D78"/>
    <w:pPr>
      <w:widowControl/>
      <w:adjustRightInd w:val="0"/>
    </w:pPr>
    <w:rPr>
      <w:rFonts w:ascii="Times New Roman" w:hAnsi="Times New Roman" w:cs="Times New Roman"/>
      <w:color w:val="000000"/>
      <w:sz w:val="24"/>
      <w:szCs w:val="24"/>
    </w:rPr>
  </w:style>
  <w:style w:type="table" w:styleId="TableGrid">
    <w:name w:val="Table Grid"/>
    <w:basedOn w:val="TableNormal"/>
    <w:uiPriority w:val="39"/>
    <w:qFormat/>
    <w:rsid w:val="00745D78"/>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9E4939"/>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317F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rsid w:val="00317F91"/>
    <w:rPr>
      <w:rFonts w:asciiTheme="majorHAnsi" w:eastAsiaTheme="majorEastAsia" w:hAnsiTheme="majorHAnsi" w:cstheme="majorBidi"/>
      <w:i/>
      <w:iCs/>
      <w:color w:val="365F91" w:themeColor="accent1" w:themeShade="BF"/>
    </w:rPr>
  </w:style>
  <w:style w:type="paragraph" w:styleId="BodyTextIndent3">
    <w:name w:val="Body Text Indent 3"/>
    <w:basedOn w:val="Normal"/>
    <w:link w:val="BodyTextIndent3Char"/>
    <w:uiPriority w:val="99"/>
    <w:semiHidden/>
    <w:unhideWhenUsed/>
    <w:rsid w:val="00317F9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7F91"/>
    <w:rPr>
      <w:rFonts w:ascii="Times New Roman" w:eastAsia="Times New Roman" w:hAnsi="Times New Roman" w:cs="Times New Roman"/>
      <w:sz w:val="16"/>
      <w:szCs w:val="16"/>
    </w:rPr>
  </w:style>
  <w:style w:type="paragraph" w:styleId="Title">
    <w:name w:val="Title"/>
    <w:basedOn w:val="Normal"/>
    <w:next w:val="Normal"/>
    <w:link w:val="TitleChar"/>
    <w:uiPriority w:val="10"/>
    <w:qFormat/>
    <w:rsid w:val="00AC09E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9E5"/>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5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44E43"/>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C780B"/>
    <w:rPr>
      <w:color w:val="605E5C"/>
      <w:shd w:val="clear" w:color="auto" w:fill="E1DFDD"/>
    </w:rPr>
  </w:style>
  <w:style w:type="paragraph" w:styleId="HTMLPreformatted">
    <w:name w:val="HTML Preformatted"/>
    <w:link w:val="HTMLPreformattedChar"/>
    <w:uiPriority w:val="99"/>
    <w:semiHidden/>
    <w:unhideWhenUsed/>
    <w:qFormat/>
    <w:rsid w:val="00D162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semiHidden/>
    <w:rsid w:val="00D162D0"/>
    <w:rPr>
      <w:rFonts w:ascii="SimSun" w:eastAsia="SimSun" w:hAnsi="SimSun" w:cs="Times New Roman"/>
      <w:sz w:val="24"/>
      <w:szCs w:val="24"/>
      <w:lang w:eastAsia="zh-CN"/>
    </w:rPr>
  </w:style>
  <w:style w:type="table" w:customStyle="1" w:styleId="Style11">
    <w:name w:val="_Style 11"/>
    <w:basedOn w:val="TableNormal"/>
    <w:qFormat/>
    <w:rsid w:val="00D162D0"/>
    <w:pPr>
      <w:widowControl/>
      <w:autoSpaceDE/>
      <w:autoSpaceDN/>
    </w:pPr>
    <w:rPr>
      <w:rFonts w:ascii="Times New Roman" w:eastAsia="SimSun" w:hAnsi="Times New Roman" w:cs="Times New Roman"/>
      <w:sz w:val="20"/>
      <w:szCs w:val="20"/>
    </w:rPr>
    <w:tblPr/>
  </w:style>
  <w:style w:type="paragraph" w:customStyle="1" w:styleId="selectable-text">
    <w:name w:val="selectable-text"/>
    <w:basedOn w:val="Normal"/>
    <w:rsid w:val="001B7288"/>
    <w:pPr>
      <w:widowControl/>
      <w:autoSpaceDE/>
      <w:autoSpaceDN/>
      <w:spacing w:before="100" w:beforeAutospacing="1" w:after="100" w:afterAutospacing="1"/>
    </w:pPr>
    <w:rPr>
      <w:sz w:val="24"/>
      <w:szCs w:val="24"/>
    </w:rPr>
  </w:style>
  <w:style w:type="character" w:customStyle="1" w:styleId="selectable-text1">
    <w:name w:val="selectable-text1"/>
    <w:basedOn w:val="DefaultParagraphFont"/>
    <w:rsid w:val="001B7288"/>
  </w:style>
  <w:style w:type="character" w:customStyle="1" w:styleId="ListParagraphChar">
    <w:name w:val="List Paragraph Char"/>
    <w:aliases w:val="Body of text Char,spasi 2 taiiii Char,Body of textCxSpLast Char,sub 1 Char,List Paragraph1 Char,Medium Grid 1 - Accent 21 Char,Body of text+1 Char,Body of text+2 Char,Body of text+3 Char,List Paragraph11 Char,skripsi Char,kepala Char"/>
    <w:link w:val="ListParagraph"/>
    <w:uiPriority w:val="1"/>
    <w:qFormat/>
    <w:locked/>
    <w:rsid w:val="0015244B"/>
    <w:rPr>
      <w:rFonts w:ascii="Times New Roman" w:eastAsia="Times New Roman" w:hAnsi="Times New Roman" w:cs="Times New Roman"/>
    </w:rPr>
  </w:style>
  <w:style w:type="table" w:customStyle="1" w:styleId="PlainTable21">
    <w:name w:val="Plain Table 21"/>
    <w:basedOn w:val="TableNormal"/>
    <w:uiPriority w:val="42"/>
    <w:rsid w:val="001A164A"/>
    <w:pPr>
      <w:widowControl/>
      <w:autoSpaceDE/>
      <w:autoSpaceDN/>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sid w:val="009E6CCF"/>
    <w:rPr>
      <w:color w:val="605E5C"/>
      <w:shd w:val="clear" w:color="auto" w:fill="E1DFDD"/>
    </w:rPr>
  </w:style>
  <w:style w:type="paragraph" w:styleId="FootnoteText">
    <w:name w:val="footnote text"/>
    <w:basedOn w:val="Normal"/>
    <w:link w:val="FootnoteTextChar"/>
    <w:uiPriority w:val="99"/>
    <w:rsid w:val="00C12D01"/>
    <w:pPr>
      <w:widowControl/>
      <w:autoSpaceDE/>
      <w:autoSpaceDN/>
      <w:jc w:val="center"/>
    </w:pPr>
    <w:rPr>
      <w:rFonts w:eastAsia="SimSun"/>
      <w:sz w:val="20"/>
      <w:szCs w:val="20"/>
    </w:rPr>
  </w:style>
  <w:style w:type="character" w:customStyle="1" w:styleId="FootnoteTextChar">
    <w:name w:val="Footnote Text Char"/>
    <w:basedOn w:val="DefaultParagraphFont"/>
    <w:link w:val="FootnoteText"/>
    <w:uiPriority w:val="99"/>
    <w:rsid w:val="00C12D01"/>
    <w:rPr>
      <w:rFonts w:ascii="Times New Roman" w:eastAsia="SimSun" w:hAnsi="Times New Roman" w:cs="Times New Roman"/>
      <w:sz w:val="20"/>
      <w:szCs w:val="20"/>
    </w:rPr>
  </w:style>
  <w:style w:type="paragraph" w:customStyle="1" w:styleId="StyleAuthorBold">
    <w:name w:val="Style Author + Bold"/>
    <w:basedOn w:val="Normal"/>
    <w:rsid w:val="00C12D01"/>
    <w:pPr>
      <w:widowControl/>
      <w:autoSpaceDE/>
      <w:autoSpaceDN/>
      <w:spacing w:before="240" w:after="40"/>
      <w:jc w:val="center"/>
    </w:pPr>
    <w:rPr>
      <w:rFonts w:eastAsia="SimSun"/>
      <w:b/>
      <w:bCs/>
      <w:noProof/>
    </w:rPr>
  </w:style>
  <w:style w:type="numbering" w:customStyle="1" w:styleId="NoList1">
    <w:name w:val="No List1"/>
    <w:next w:val="NoList"/>
    <w:uiPriority w:val="99"/>
    <w:semiHidden/>
    <w:unhideWhenUsed/>
    <w:rsid w:val="004D7FC4"/>
  </w:style>
  <w:style w:type="character" w:customStyle="1" w:styleId="Heading1Char">
    <w:name w:val="Heading 1 Char"/>
    <w:basedOn w:val="DefaultParagraphFont"/>
    <w:link w:val="Heading1"/>
    <w:uiPriority w:val="9"/>
    <w:rsid w:val="004D7FC4"/>
    <w:rPr>
      <w:rFonts w:ascii="Times New Roman" w:eastAsia="Times New Roman" w:hAnsi="Times New Roman" w:cs="Times New Roman"/>
      <w:b/>
      <w:bCs/>
      <w:sz w:val="26"/>
      <w:szCs w:val="26"/>
    </w:rPr>
  </w:style>
  <w:style w:type="paragraph" w:customStyle="1" w:styleId="msonormal0">
    <w:name w:val="msonormal"/>
    <w:basedOn w:val="Normal"/>
    <w:rsid w:val="004D7FC4"/>
    <w:pPr>
      <w:widowControl/>
      <w:autoSpaceDE/>
      <w:autoSpaceDN/>
      <w:spacing w:before="100" w:beforeAutospacing="1" w:after="100" w:afterAutospacing="1"/>
    </w:pPr>
    <w:rPr>
      <w:sz w:val="24"/>
      <w:szCs w:val="24"/>
    </w:rPr>
  </w:style>
  <w:style w:type="paragraph" w:styleId="TOC1">
    <w:name w:val="toc 1"/>
    <w:basedOn w:val="Normal"/>
    <w:autoRedefine/>
    <w:uiPriority w:val="1"/>
    <w:semiHidden/>
    <w:unhideWhenUsed/>
    <w:qFormat/>
    <w:rsid w:val="004D7FC4"/>
    <w:pPr>
      <w:spacing w:line="196" w:lineRule="exact"/>
      <w:ind w:right="1054"/>
      <w:jc w:val="right"/>
    </w:pPr>
    <w:rPr>
      <w:rFonts w:ascii="Calibri" w:eastAsia="Calibri" w:hAnsi="Calibri" w:cs="Calibri"/>
    </w:rPr>
  </w:style>
  <w:style w:type="paragraph" w:styleId="TOC2">
    <w:name w:val="toc 2"/>
    <w:basedOn w:val="Normal"/>
    <w:autoRedefine/>
    <w:uiPriority w:val="1"/>
    <w:semiHidden/>
    <w:unhideWhenUsed/>
    <w:qFormat/>
    <w:rsid w:val="004D7FC4"/>
    <w:pPr>
      <w:spacing w:before="119"/>
      <w:ind w:left="100"/>
    </w:pPr>
    <w:rPr>
      <w:b/>
      <w:bCs/>
    </w:rPr>
  </w:style>
  <w:style w:type="paragraph" w:styleId="TOC3">
    <w:name w:val="toc 3"/>
    <w:basedOn w:val="Normal"/>
    <w:autoRedefine/>
    <w:uiPriority w:val="1"/>
    <w:semiHidden/>
    <w:unhideWhenUsed/>
    <w:qFormat/>
    <w:rsid w:val="004D7FC4"/>
    <w:pPr>
      <w:spacing w:before="120"/>
      <w:ind w:left="652" w:hanging="331"/>
    </w:pPr>
    <w:rPr>
      <w:b/>
      <w:bCs/>
    </w:rPr>
  </w:style>
  <w:style w:type="paragraph" w:styleId="TOC4">
    <w:name w:val="toc 4"/>
    <w:basedOn w:val="Normal"/>
    <w:autoRedefine/>
    <w:uiPriority w:val="1"/>
    <w:semiHidden/>
    <w:unhideWhenUsed/>
    <w:qFormat/>
    <w:rsid w:val="004D7FC4"/>
    <w:pPr>
      <w:spacing w:before="117"/>
      <w:ind w:left="321"/>
    </w:pPr>
    <w:rPr>
      <w:b/>
      <w:bCs/>
      <w:i/>
      <w:iCs/>
    </w:rPr>
  </w:style>
  <w:style w:type="character" w:customStyle="1" w:styleId="BodyTextChar">
    <w:name w:val="Body Text Char"/>
    <w:basedOn w:val="DefaultParagraphFont"/>
    <w:link w:val="BodyText"/>
    <w:uiPriority w:val="1"/>
    <w:rsid w:val="004D7FC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B3525"/>
    <w:rPr>
      <w:rFonts w:ascii="Tahoma" w:hAnsi="Tahoma" w:cs="Tahoma"/>
      <w:sz w:val="16"/>
      <w:szCs w:val="16"/>
    </w:rPr>
  </w:style>
  <w:style w:type="character" w:customStyle="1" w:styleId="BalloonTextChar">
    <w:name w:val="Balloon Text Char"/>
    <w:basedOn w:val="DefaultParagraphFont"/>
    <w:link w:val="BalloonText"/>
    <w:uiPriority w:val="99"/>
    <w:semiHidden/>
    <w:rsid w:val="00EB3525"/>
    <w:rPr>
      <w:rFonts w:ascii="Tahoma" w:eastAsia="Times New Roman" w:hAnsi="Tahoma" w:cs="Tahoma"/>
      <w:sz w:val="16"/>
      <w:szCs w:val="16"/>
    </w:rPr>
  </w:style>
  <w:style w:type="character" w:customStyle="1" w:styleId="UnresolvedMention4">
    <w:name w:val="Unresolved Mention4"/>
    <w:basedOn w:val="DefaultParagraphFont"/>
    <w:uiPriority w:val="99"/>
    <w:semiHidden/>
    <w:unhideWhenUsed/>
    <w:rsid w:val="00431C67"/>
    <w:rPr>
      <w:color w:val="605E5C"/>
      <w:shd w:val="clear" w:color="auto" w:fill="E1DFDD"/>
    </w:rPr>
  </w:style>
  <w:style w:type="table" w:customStyle="1" w:styleId="TableGrid7">
    <w:name w:val="Table Grid7"/>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CF1DE2"/>
    <w:pPr>
      <w:widowControl/>
      <w:autoSpaceDE/>
      <w:autoSpaceDN/>
    </w:pPr>
    <w:rPr>
      <w:rFonts w:ascii="Calibri" w:eastAsia="Calibri" w:hAnsi="Calibri" w:cs="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CF1DE2"/>
    <w:pPr>
      <w:widowControl/>
      <w:autoSpaceDE/>
      <w:autoSpaceDN/>
    </w:pPr>
    <w:rPr>
      <w:rFonts w:ascii="Calibri" w:eastAsia="Calibri" w:hAnsi="Calibri" w:cs="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60B86"/>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160B86"/>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160B86"/>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E35C1B"/>
    <w:rPr>
      <w:color w:val="605E5C"/>
      <w:shd w:val="clear" w:color="auto" w:fill="E1DFDD"/>
    </w:rPr>
  </w:style>
  <w:style w:type="paragraph" w:styleId="Bibliography">
    <w:name w:val="Bibliography"/>
    <w:basedOn w:val="Normal"/>
    <w:next w:val="Normal"/>
    <w:uiPriority w:val="37"/>
    <w:unhideWhenUsed/>
    <w:rsid w:val="00C230F3"/>
    <w:pPr>
      <w:widowControl/>
      <w:autoSpaceDE/>
      <w:autoSpaceDN/>
      <w:spacing w:after="200" w:line="276" w:lineRule="auto"/>
    </w:pPr>
    <w:rPr>
      <w:rFonts w:ascii="Calibri" w:eastAsia="Calibri" w:hAnsi="Calibri" w:cs="Calibri"/>
      <w:lang w:val="sv-SE"/>
    </w:rPr>
  </w:style>
  <w:style w:type="table" w:customStyle="1" w:styleId="TableGrid17">
    <w:name w:val="Table Grid17"/>
    <w:basedOn w:val="TableNormal"/>
    <w:next w:val="TableGrid"/>
    <w:uiPriority w:val="39"/>
    <w:rsid w:val="006A6D4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next w:val="ListTable6Colorful2"/>
    <w:uiPriority w:val="51"/>
    <w:rsid w:val="00F246BF"/>
    <w:pPr>
      <w:widowControl/>
      <w:autoSpaceDE/>
      <w:autoSpaceDN/>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F246B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0">
    <w:name w:val="List Table 6 Colorful2"/>
    <w:basedOn w:val="TableNormal"/>
    <w:next w:val="ListTable6Colorful2"/>
    <w:uiPriority w:val="51"/>
    <w:rsid w:val="00F55BD6"/>
    <w:pPr>
      <w:widowControl/>
      <w:autoSpaceDE/>
      <w:autoSpaceDN/>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
    <w:name w:val="List Table 6 Colorful3"/>
    <w:basedOn w:val="TableNormal"/>
    <w:next w:val="ListTable6Colorful2"/>
    <w:uiPriority w:val="51"/>
    <w:rsid w:val="008415B2"/>
    <w:pPr>
      <w:widowControl/>
      <w:autoSpaceDE/>
      <w:autoSpaceDN/>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8">
    <w:name w:val="Table Grid18"/>
    <w:basedOn w:val="TableNormal"/>
    <w:next w:val="TableGrid"/>
    <w:uiPriority w:val="39"/>
    <w:rsid w:val="00F937C4"/>
    <w:pPr>
      <w:widowControl/>
      <w:autoSpaceDE/>
      <w:autoSpaceDN/>
    </w:pPr>
    <w:rPr>
      <w:rFonts w:ascii="Calibri" w:eastAsia="Calibri" w:hAnsi="Calibri"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C523D8"/>
    <w:rPr>
      <w:color w:val="605E5C"/>
      <w:shd w:val="clear" w:color="auto" w:fill="E1DFDD"/>
    </w:rPr>
  </w:style>
  <w:style w:type="paragraph" w:styleId="NormalWeb">
    <w:name w:val="Normal (Web)"/>
    <w:basedOn w:val="Normal"/>
    <w:uiPriority w:val="99"/>
    <w:unhideWhenUsed/>
    <w:rsid w:val="0054779E"/>
    <w:pPr>
      <w:widowControl/>
      <w:autoSpaceDE/>
      <w:autoSpaceDN/>
      <w:spacing w:before="100" w:beforeAutospacing="1" w:after="100" w:afterAutospacing="1"/>
    </w:pPr>
    <w:rPr>
      <w:sz w:val="24"/>
      <w:szCs w:val="24"/>
    </w:rPr>
  </w:style>
  <w:style w:type="table" w:customStyle="1" w:styleId="GridTable2-Accent11">
    <w:name w:val="Grid Table 2 - Accent 11"/>
    <w:basedOn w:val="TableNormal"/>
    <w:uiPriority w:val="47"/>
    <w:rsid w:val="0048737E"/>
    <w:pPr>
      <w:widowControl/>
      <w:autoSpaceDE/>
      <w:autoSpaceDN/>
    </w:pPr>
    <w:rPr>
      <w:kern w:val="2"/>
      <w:lang w:val="en-ID"/>
      <w14:ligatures w14:val="standardContextual"/>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48737E"/>
    <w:pPr>
      <w:spacing w:after="200"/>
    </w:pPr>
    <w:rPr>
      <w:i/>
      <w:iCs/>
      <w:color w:val="1F497D" w:themeColor="text2"/>
      <w:sz w:val="18"/>
      <w:szCs w:val="18"/>
      <w:lang w:val="id"/>
    </w:rPr>
  </w:style>
  <w:style w:type="table" w:customStyle="1" w:styleId="GridTable2-Accent51">
    <w:name w:val="Grid Table 2 - Accent 51"/>
    <w:basedOn w:val="TableNormal"/>
    <w:uiPriority w:val="47"/>
    <w:rsid w:val="0048737E"/>
    <w:pPr>
      <w:widowControl/>
      <w:autoSpaceDE/>
      <w:autoSpaceDN/>
    </w:pPr>
    <w:rPr>
      <w:kern w:val="2"/>
      <w:lang w:val="en-ID"/>
      <w14:ligatures w14:val="standardContextual"/>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5Char">
    <w:name w:val="Heading 5 Char"/>
    <w:basedOn w:val="DefaultParagraphFont"/>
    <w:link w:val="Heading5"/>
    <w:rsid w:val="002D27A2"/>
    <w:rPr>
      <w:rFonts w:ascii="Arial" w:eastAsia="Arial" w:hAnsi="Arial" w:cs="Arial"/>
      <w:color w:val="666666"/>
    </w:rPr>
  </w:style>
  <w:style w:type="character" w:customStyle="1" w:styleId="Heading6Char">
    <w:name w:val="Heading 6 Char"/>
    <w:basedOn w:val="DefaultParagraphFont"/>
    <w:link w:val="Heading6"/>
    <w:rsid w:val="002D27A2"/>
    <w:rPr>
      <w:rFonts w:ascii="Arial" w:eastAsia="Arial" w:hAnsi="Arial" w:cs="Arial"/>
      <w:i/>
      <w:color w:val="666666"/>
    </w:rPr>
  </w:style>
  <w:style w:type="paragraph" w:customStyle="1" w:styleId="Normal1">
    <w:name w:val="Normal1"/>
    <w:rsid w:val="002D27A2"/>
    <w:pPr>
      <w:widowControl/>
      <w:autoSpaceDE/>
      <w:autoSpaceDN/>
      <w:spacing w:line="276" w:lineRule="auto"/>
    </w:pPr>
    <w:rPr>
      <w:rFonts w:ascii="Arial" w:eastAsia="Arial" w:hAnsi="Arial" w:cs="Arial"/>
    </w:rPr>
  </w:style>
  <w:style w:type="paragraph" w:styleId="Subtitle">
    <w:name w:val="Subtitle"/>
    <w:basedOn w:val="Normal1"/>
    <w:next w:val="Normal1"/>
    <w:link w:val="SubtitleChar"/>
    <w:rsid w:val="002D27A2"/>
    <w:pPr>
      <w:keepNext/>
      <w:keepLines/>
      <w:spacing w:after="320"/>
    </w:pPr>
    <w:rPr>
      <w:color w:val="666666"/>
      <w:sz w:val="30"/>
      <w:szCs w:val="30"/>
    </w:rPr>
  </w:style>
  <w:style w:type="character" w:customStyle="1" w:styleId="SubtitleChar">
    <w:name w:val="Subtitle Char"/>
    <w:basedOn w:val="DefaultParagraphFont"/>
    <w:link w:val="Subtitle"/>
    <w:rsid w:val="002D27A2"/>
    <w:rPr>
      <w:rFonts w:ascii="Arial" w:eastAsia="Arial" w:hAnsi="Arial" w:cs="Arial"/>
      <w:color w:val="666666"/>
      <w:sz w:val="30"/>
      <w:szCs w:val="30"/>
    </w:rPr>
  </w:style>
  <w:style w:type="character" w:customStyle="1" w:styleId="newwordinitemsuggestion">
    <w:name w:val="newwordinitemsuggestion"/>
    <w:basedOn w:val="DefaultParagraphFont"/>
    <w:rsid w:val="002D27A2"/>
  </w:style>
  <w:style w:type="character" w:styleId="Emphasis">
    <w:name w:val="Emphasis"/>
    <w:basedOn w:val="DefaultParagraphFont"/>
    <w:uiPriority w:val="20"/>
    <w:qFormat/>
    <w:rsid w:val="002D27A2"/>
    <w:rPr>
      <w:i/>
      <w:iCs/>
    </w:rPr>
  </w:style>
  <w:style w:type="character" w:customStyle="1" w:styleId="sw">
    <w:name w:val="sw"/>
    <w:basedOn w:val="DefaultParagraphFont"/>
    <w:rsid w:val="002D27A2"/>
  </w:style>
  <w:style w:type="character" w:styleId="SubtleEmphasis">
    <w:name w:val="Subtle Emphasis"/>
    <w:basedOn w:val="DefaultParagraphFont"/>
    <w:uiPriority w:val="19"/>
    <w:qFormat/>
    <w:rsid w:val="002D27A2"/>
    <w:rPr>
      <w:i/>
      <w:iCs/>
      <w:color w:val="808080" w:themeColor="text1" w:themeTint="7F"/>
    </w:rPr>
  </w:style>
  <w:style w:type="paragraph" w:styleId="NoSpacing">
    <w:name w:val="No Spacing"/>
    <w:uiPriority w:val="1"/>
    <w:qFormat/>
    <w:rsid w:val="002D27A2"/>
    <w:pPr>
      <w:widowControl/>
      <w:autoSpaceDE/>
      <w:autoSpaceDN/>
    </w:pPr>
  </w:style>
  <w:style w:type="character" w:styleId="IntenseEmphasis">
    <w:name w:val="Intense Emphasis"/>
    <w:basedOn w:val="DefaultParagraphFont"/>
    <w:uiPriority w:val="21"/>
    <w:qFormat/>
    <w:rsid w:val="002D27A2"/>
    <w:rPr>
      <w:b/>
      <w:bCs/>
      <w:i/>
      <w:iCs/>
      <w:color w:val="4F81BD" w:themeColor="accent1"/>
    </w:rPr>
  </w:style>
  <w:style w:type="character" w:customStyle="1" w:styleId="css-96zuhp-word-diff">
    <w:name w:val="css-96zuhp-word-diff"/>
    <w:basedOn w:val="DefaultParagraphFont"/>
    <w:rsid w:val="002D27A2"/>
  </w:style>
  <w:style w:type="character" w:customStyle="1" w:styleId="styleswordwithsynonyms8m9z7">
    <w:name w:val="styles_wordwithsynonyms__8m9z7"/>
    <w:basedOn w:val="DefaultParagraphFont"/>
    <w:rsid w:val="002D27A2"/>
  </w:style>
  <w:style w:type="paragraph" w:customStyle="1" w:styleId="footnotedescription">
    <w:name w:val="footnote description"/>
    <w:next w:val="Normal"/>
    <w:link w:val="footnotedescriptionChar"/>
    <w:hidden/>
    <w:rsid w:val="002D27A2"/>
    <w:pPr>
      <w:widowControl/>
      <w:autoSpaceDE/>
      <w:autoSpaceDN/>
    </w:pPr>
    <w:rPr>
      <w:rFonts w:ascii="Times New Roman" w:eastAsia="Times New Roman" w:hAnsi="Times New Roman" w:cs="Calibri"/>
      <w:color w:val="000000"/>
      <w:sz w:val="20"/>
      <w:szCs w:val="20"/>
      <w:lang w:val="id-ID" w:eastAsia="id-ID"/>
    </w:rPr>
  </w:style>
  <w:style w:type="character" w:customStyle="1" w:styleId="footnotedescriptionChar">
    <w:name w:val="footnote description Char"/>
    <w:link w:val="footnotedescription"/>
    <w:locked/>
    <w:rsid w:val="002D27A2"/>
    <w:rPr>
      <w:rFonts w:ascii="Times New Roman" w:eastAsia="Times New Roman" w:hAnsi="Times New Roman" w:cs="Calibri"/>
      <w:color w:val="000000"/>
      <w:sz w:val="20"/>
      <w:szCs w:val="20"/>
      <w:lang w:val="id-ID" w:eastAsia="id-ID"/>
    </w:rPr>
  </w:style>
  <w:style w:type="character" w:customStyle="1" w:styleId="footnotemark">
    <w:name w:val="footnote mark"/>
    <w:hidden/>
    <w:rsid w:val="002D27A2"/>
    <w:rPr>
      <w:rFonts w:ascii="Times New Roman" w:hAnsi="Times New Roman"/>
      <w:color w:val="000000"/>
      <w:sz w:val="20"/>
      <w:vertAlign w:val="superscript"/>
    </w:rPr>
  </w:style>
  <w:style w:type="character" w:customStyle="1" w:styleId="st">
    <w:name w:val="st"/>
    <w:basedOn w:val="DefaultParagraphFont"/>
    <w:rsid w:val="002D27A2"/>
    <w:rPr>
      <w:rFonts w:cs="Times New Roman"/>
    </w:rPr>
  </w:style>
  <w:style w:type="character" w:customStyle="1" w:styleId="UnresolvedMention7">
    <w:name w:val="Unresolved Mention7"/>
    <w:basedOn w:val="DefaultParagraphFont"/>
    <w:uiPriority w:val="99"/>
    <w:semiHidden/>
    <w:unhideWhenUsed/>
    <w:rsid w:val="00050B68"/>
    <w:rPr>
      <w:color w:val="605E5C"/>
      <w:shd w:val="clear" w:color="auto" w:fill="E1DFDD"/>
    </w:rPr>
  </w:style>
  <w:style w:type="character" w:customStyle="1" w:styleId="UnresolvedMention8">
    <w:name w:val="Unresolved Mention8"/>
    <w:basedOn w:val="DefaultParagraphFont"/>
    <w:uiPriority w:val="99"/>
    <w:semiHidden/>
    <w:unhideWhenUsed/>
    <w:rsid w:val="00E61CBD"/>
    <w:rPr>
      <w:color w:val="605E5C"/>
      <w:shd w:val="clear" w:color="auto" w:fill="E1DFDD"/>
    </w:rPr>
  </w:style>
  <w:style w:type="paragraph" w:customStyle="1" w:styleId="Paragraf">
    <w:name w:val="Paragraf"/>
    <w:basedOn w:val="Normal"/>
    <w:link w:val="ParagrafChar"/>
    <w:qFormat/>
    <w:rsid w:val="00712AAA"/>
    <w:pPr>
      <w:widowControl/>
      <w:autoSpaceDE/>
      <w:autoSpaceDN/>
      <w:ind w:firstLine="567"/>
      <w:jc w:val="both"/>
    </w:pPr>
    <w:rPr>
      <w:rFonts w:eastAsia="MS Mincho" w:cs="Arial"/>
      <w:sz w:val="24"/>
      <w:lang w:val="id-ID"/>
    </w:rPr>
  </w:style>
  <w:style w:type="character" w:customStyle="1" w:styleId="ParagrafChar">
    <w:name w:val="Paragraf Char"/>
    <w:link w:val="Paragraf"/>
    <w:rsid w:val="00712AAA"/>
    <w:rPr>
      <w:rFonts w:ascii="Times New Roman" w:eastAsia="MS Mincho" w:hAnsi="Times New Roman" w:cs="Arial"/>
      <w:sz w:val="24"/>
      <w:lang w:val="id-ID"/>
    </w:rPr>
  </w:style>
  <w:style w:type="table" w:customStyle="1" w:styleId="TableGrid19">
    <w:name w:val="Table Grid19"/>
    <w:basedOn w:val="TableNormal"/>
    <w:next w:val="TableGrid"/>
    <w:uiPriority w:val="39"/>
    <w:rsid w:val="004A7C5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A7C5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275BE"/>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275BE"/>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C275BE"/>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6677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9">
    <w:name w:val="Unresolved Mention9"/>
    <w:basedOn w:val="DefaultParagraphFont"/>
    <w:uiPriority w:val="99"/>
    <w:semiHidden/>
    <w:unhideWhenUsed/>
    <w:rsid w:val="00570BF5"/>
    <w:rPr>
      <w:color w:val="605E5C"/>
      <w:shd w:val="clear" w:color="auto" w:fill="E1DFDD"/>
    </w:rPr>
  </w:style>
  <w:style w:type="character" w:customStyle="1" w:styleId="UnresolvedMention10">
    <w:name w:val="Unresolved Mention10"/>
    <w:basedOn w:val="DefaultParagraphFont"/>
    <w:uiPriority w:val="99"/>
    <w:semiHidden/>
    <w:unhideWhenUsed/>
    <w:rsid w:val="0099300C"/>
    <w:rPr>
      <w:color w:val="605E5C"/>
      <w:shd w:val="clear" w:color="auto" w:fill="E1DFDD"/>
    </w:rPr>
  </w:style>
  <w:style w:type="table" w:customStyle="1" w:styleId="TableNormal1">
    <w:name w:val="Table Normal1"/>
    <w:uiPriority w:val="2"/>
    <w:semiHidden/>
    <w:unhideWhenUsed/>
    <w:qFormat/>
    <w:rsid w:val="0099300C"/>
    <w:tblPr>
      <w:tblInd w:w="0" w:type="dxa"/>
      <w:tblCellMar>
        <w:top w:w="0" w:type="dxa"/>
        <w:left w:w="0" w:type="dxa"/>
        <w:bottom w:w="0" w:type="dxa"/>
        <w:right w:w="0" w:type="dxa"/>
      </w:tblCellMar>
    </w:tblPr>
  </w:style>
  <w:style w:type="character" w:customStyle="1" w:styleId="match">
    <w:name w:val="match"/>
    <w:basedOn w:val="DefaultParagraphFont"/>
    <w:rsid w:val="00496A68"/>
  </w:style>
  <w:style w:type="character" w:customStyle="1" w:styleId="UnresolvedMention11">
    <w:name w:val="Unresolved Mention11"/>
    <w:basedOn w:val="DefaultParagraphFont"/>
    <w:uiPriority w:val="99"/>
    <w:semiHidden/>
    <w:unhideWhenUsed/>
    <w:rsid w:val="007B0CAE"/>
    <w:rPr>
      <w:color w:val="605E5C"/>
      <w:shd w:val="clear" w:color="auto" w:fill="E1DFDD"/>
    </w:rPr>
  </w:style>
  <w:style w:type="table" w:customStyle="1" w:styleId="TableGrid25">
    <w:name w:val="Table Grid25"/>
    <w:basedOn w:val="TableNormal"/>
    <w:next w:val="TableGrid"/>
    <w:uiPriority w:val="39"/>
    <w:rsid w:val="002C6170"/>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7D1487"/>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7D1487"/>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2">
    <w:name w:val="Unresolved Mention12"/>
    <w:basedOn w:val="DefaultParagraphFont"/>
    <w:uiPriority w:val="99"/>
    <w:semiHidden/>
    <w:unhideWhenUsed/>
    <w:rsid w:val="002635EE"/>
    <w:rPr>
      <w:color w:val="605E5C"/>
      <w:shd w:val="clear" w:color="auto" w:fill="E1DFDD"/>
    </w:rPr>
  </w:style>
  <w:style w:type="paragraph" w:customStyle="1" w:styleId="06Pendahuluan">
    <w:name w:val="06 Pendahuluan"/>
    <w:basedOn w:val="BodyText"/>
    <w:qFormat/>
    <w:rsid w:val="000F718E"/>
    <w:pPr>
      <w:autoSpaceDE/>
      <w:autoSpaceDN/>
      <w:spacing w:line="360" w:lineRule="auto"/>
      <w:ind w:left="0" w:firstLine="0"/>
    </w:pPr>
    <w:rPr>
      <w:rFonts w:eastAsia="MS Mincho"/>
      <w:spacing w:val="-7"/>
      <w:kern w:val="2"/>
      <w:sz w:val="22"/>
      <w:lang w:val="id-ID" w:eastAsia="ja-JP"/>
    </w:rPr>
  </w:style>
  <w:style w:type="table" w:customStyle="1" w:styleId="TableGrid31">
    <w:name w:val="Table Grid31"/>
    <w:basedOn w:val="TableNormal"/>
    <w:next w:val="TableGrid"/>
    <w:uiPriority w:val="39"/>
    <w:rsid w:val="00A924C8"/>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A924C8"/>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A924C8"/>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3">
    <w:name w:val="Unresolved Mention13"/>
    <w:basedOn w:val="DefaultParagraphFont"/>
    <w:uiPriority w:val="99"/>
    <w:semiHidden/>
    <w:unhideWhenUsed/>
    <w:rsid w:val="00EF0567"/>
    <w:rPr>
      <w:color w:val="605E5C"/>
      <w:shd w:val="clear" w:color="auto" w:fill="E1DFDD"/>
    </w:rPr>
  </w:style>
  <w:style w:type="table" w:customStyle="1" w:styleId="TableGrid28">
    <w:name w:val="Table Grid28"/>
    <w:basedOn w:val="TableNormal"/>
    <w:next w:val="TableGrid"/>
    <w:uiPriority w:val="39"/>
    <w:rsid w:val="00EF056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C7596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C7596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C7596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800FD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8552D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8552DE"/>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8552D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8552DE"/>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8552DE"/>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A6DA0"/>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F75419"/>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22628F"/>
    <w:pPr>
      <w:widowControl/>
      <w:autoSpaceDE/>
      <w:autoSpaceDN/>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556E39"/>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41905"/>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9753C6"/>
    <w:pPr>
      <w:widowControl/>
      <w:autoSpaceDE/>
      <w:autoSpaceDN/>
    </w:pPr>
    <w:rPr>
      <w:szCs w:val="20"/>
      <w:lang w:val="id-ID"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92D0C"/>
  </w:style>
  <w:style w:type="table" w:customStyle="1" w:styleId="TableGrid43">
    <w:name w:val="Table Grid43"/>
    <w:basedOn w:val="TableNormal"/>
    <w:next w:val="TableGrid"/>
    <w:uiPriority w:val="39"/>
    <w:rsid w:val="00992D0C"/>
    <w:pPr>
      <w:widowControl/>
      <w:autoSpaceDE/>
      <w:autoSpaceDN/>
    </w:pPr>
    <w:rPr>
      <w:szCs w:val="20"/>
      <w:lang w:val="id-ID"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4">
    <w:name w:val="Unresolved Mention14"/>
    <w:basedOn w:val="DefaultParagraphFont"/>
    <w:uiPriority w:val="99"/>
    <w:semiHidden/>
    <w:unhideWhenUsed/>
    <w:rsid w:val="00DA1D76"/>
    <w:rPr>
      <w:color w:val="605E5C"/>
      <w:shd w:val="clear" w:color="auto" w:fill="E1DFDD"/>
    </w:rPr>
  </w:style>
  <w:style w:type="table" w:customStyle="1" w:styleId="TableGrid44">
    <w:name w:val="Table Grid44"/>
    <w:basedOn w:val="TableNormal"/>
    <w:next w:val="TableGrid"/>
    <w:uiPriority w:val="59"/>
    <w:rsid w:val="0021501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FE41F2"/>
    <w:pPr>
      <w:widowControl/>
      <w:autoSpaceDE/>
      <w:autoSpaceDN/>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770566"/>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770566"/>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770566"/>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1570F2"/>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F41EAC"/>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34550"/>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F34550"/>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6313C"/>
    <w:pPr>
      <w:spacing w:after="120" w:line="480" w:lineRule="auto"/>
    </w:pPr>
  </w:style>
  <w:style w:type="character" w:customStyle="1" w:styleId="BodyText2Char">
    <w:name w:val="Body Text 2 Char"/>
    <w:basedOn w:val="DefaultParagraphFont"/>
    <w:link w:val="BodyText2"/>
    <w:uiPriority w:val="99"/>
    <w:semiHidden/>
    <w:rsid w:val="00E6313C"/>
    <w:rPr>
      <w:rFonts w:ascii="Times New Roman" w:eastAsia="Times New Roman" w:hAnsi="Times New Roman" w:cs="Times New Roman"/>
    </w:rPr>
  </w:style>
  <w:style w:type="table" w:customStyle="1" w:styleId="TableGrid0">
    <w:name w:val="TableGrid"/>
    <w:rsid w:val="00626D7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1a">
    <w:name w:val="TableGrid1"/>
    <w:rsid w:val="00626D7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2a">
    <w:name w:val="TableGrid2"/>
    <w:rsid w:val="00626D7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3a">
    <w:name w:val="TableGrid3"/>
    <w:rsid w:val="00626D7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4a">
    <w:name w:val="TableGrid4"/>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53">
    <w:name w:val="TableGrid5"/>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60">
    <w:name w:val="TableGrid6"/>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70">
    <w:name w:val="TableGrid7"/>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80">
    <w:name w:val="TableGrid8"/>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90">
    <w:name w:val="TableGrid9"/>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100">
    <w:name w:val="TableGrid10"/>
    <w:rsid w:val="001A084F"/>
    <w:pPr>
      <w:widowControl/>
      <w:autoSpaceDE/>
      <w:autoSpaceDN/>
    </w:pPr>
    <w:rPr>
      <w:rFonts w:eastAsia="Times New Roman"/>
      <w:lang w:val="id-ID" w:eastAsia="id-ID"/>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8E4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71444">
      <w:bodyDiv w:val="1"/>
      <w:marLeft w:val="0"/>
      <w:marRight w:val="0"/>
      <w:marTop w:val="0"/>
      <w:marBottom w:val="0"/>
      <w:divBdr>
        <w:top w:val="none" w:sz="0" w:space="0" w:color="auto"/>
        <w:left w:val="none" w:sz="0" w:space="0" w:color="auto"/>
        <w:bottom w:val="none" w:sz="0" w:space="0" w:color="auto"/>
        <w:right w:val="none" w:sz="0" w:space="0" w:color="auto"/>
      </w:divBdr>
    </w:div>
    <w:div w:id="220679776">
      <w:bodyDiv w:val="1"/>
      <w:marLeft w:val="0"/>
      <w:marRight w:val="0"/>
      <w:marTop w:val="0"/>
      <w:marBottom w:val="0"/>
      <w:divBdr>
        <w:top w:val="none" w:sz="0" w:space="0" w:color="auto"/>
        <w:left w:val="none" w:sz="0" w:space="0" w:color="auto"/>
        <w:bottom w:val="none" w:sz="0" w:space="0" w:color="auto"/>
        <w:right w:val="none" w:sz="0" w:space="0" w:color="auto"/>
      </w:divBdr>
    </w:div>
    <w:div w:id="238246630">
      <w:bodyDiv w:val="1"/>
      <w:marLeft w:val="0"/>
      <w:marRight w:val="0"/>
      <w:marTop w:val="0"/>
      <w:marBottom w:val="0"/>
      <w:divBdr>
        <w:top w:val="none" w:sz="0" w:space="0" w:color="auto"/>
        <w:left w:val="none" w:sz="0" w:space="0" w:color="auto"/>
        <w:bottom w:val="none" w:sz="0" w:space="0" w:color="auto"/>
        <w:right w:val="none" w:sz="0" w:space="0" w:color="auto"/>
      </w:divBdr>
    </w:div>
    <w:div w:id="368840949">
      <w:bodyDiv w:val="1"/>
      <w:marLeft w:val="0"/>
      <w:marRight w:val="0"/>
      <w:marTop w:val="0"/>
      <w:marBottom w:val="0"/>
      <w:divBdr>
        <w:top w:val="none" w:sz="0" w:space="0" w:color="auto"/>
        <w:left w:val="none" w:sz="0" w:space="0" w:color="auto"/>
        <w:bottom w:val="none" w:sz="0" w:space="0" w:color="auto"/>
        <w:right w:val="none" w:sz="0" w:space="0" w:color="auto"/>
      </w:divBdr>
    </w:div>
    <w:div w:id="473379153">
      <w:bodyDiv w:val="1"/>
      <w:marLeft w:val="0"/>
      <w:marRight w:val="0"/>
      <w:marTop w:val="0"/>
      <w:marBottom w:val="0"/>
      <w:divBdr>
        <w:top w:val="none" w:sz="0" w:space="0" w:color="auto"/>
        <w:left w:val="none" w:sz="0" w:space="0" w:color="auto"/>
        <w:bottom w:val="none" w:sz="0" w:space="0" w:color="auto"/>
        <w:right w:val="none" w:sz="0" w:space="0" w:color="auto"/>
      </w:divBdr>
    </w:div>
    <w:div w:id="544761266">
      <w:bodyDiv w:val="1"/>
      <w:marLeft w:val="0"/>
      <w:marRight w:val="0"/>
      <w:marTop w:val="0"/>
      <w:marBottom w:val="0"/>
      <w:divBdr>
        <w:top w:val="none" w:sz="0" w:space="0" w:color="auto"/>
        <w:left w:val="none" w:sz="0" w:space="0" w:color="auto"/>
        <w:bottom w:val="none" w:sz="0" w:space="0" w:color="auto"/>
        <w:right w:val="none" w:sz="0" w:space="0" w:color="auto"/>
      </w:divBdr>
    </w:div>
    <w:div w:id="556010991">
      <w:bodyDiv w:val="1"/>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514"/>
          <w:marRight w:val="0"/>
          <w:marTop w:val="0"/>
          <w:marBottom w:val="0"/>
          <w:divBdr>
            <w:top w:val="none" w:sz="0" w:space="0" w:color="auto"/>
            <w:left w:val="none" w:sz="0" w:space="0" w:color="auto"/>
            <w:bottom w:val="none" w:sz="0" w:space="0" w:color="auto"/>
            <w:right w:val="none" w:sz="0" w:space="0" w:color="auto"/>
          </w:divBdr>
        </w:div>
      </w:divsChild>
    </w:div>
    <w:div w:id="560751040">
      <w:bodyDiv w:val="1"/>
      <w:marLeft w:val="0"/>
      <w:marRight w:val="0"/>
      <w:marTop w:val="0"/>
      <w:marBottom w:val="0"/>
      <w:divBdr>
        <w:top w:val="none" w:sz="0" w:space="0" w:color="auto"/>
        <w:left w:val="none" w:sz="0" w:space="0" w:color="auto"/>
        <w:bottom w:val="none" w:sz="0" w:space="0" w:color="auto"/>
        <w:right w:val="none" w:sz="0" w:space="0" w:color="auto"/>
      </w:divBdr>
    </w:div>
    <w:div w:id="605649984">
      <w:bodyDiv w:val="1"/>
      <w:marLeft w:val="0"/>
      <w:marRight w:val="0"/>
      <w:marTop w:val="0"/>
      <w:marBottom w:val="0"/>
      <w:divBdr>
        <w:top w:val="none" w:sz="0" w:space="0" w:color="auto"/>
        <w:left w:val="none" w:sz="0" w:space="0" w:color="auto"/>
        <w:bottom w:val="none" w:sz="0" w:space="0" w:color="auto"/>
        <w:right w:val="none" w:sz="0" w:space="0" w:color="auto"/>
      </w:divBdr>
      <w:divsChild>
        <w:div w:id="475538726">
          <w:marLeft w:val="827"/>
          <w:marRight w:val="0"/>
          <w:marTop w:val="0"/>
          <w:marBottom w:val="0"/>
          <w:divBdr>
            <w:top w:val="none" w:sz="0" w:space="0" w:color="auto"/>
            <w:left w:val="none" w:sz="0" w:space="0" w:color="auto"/>
            <w:bottom w:val="none" w:sz="0" w:space="0" w:color="auto"/>
            <w:right w:val="none" w:sz="0" w:space="0" w:color="auto"/>
          </w:divBdr>
        </w:div>
      </w:divsChild>
    </w:div>
    <w:div w:id="608046399">
      <w:bodyDiv w:val="1"/>
      <w:marLeft w:val="0"/>
      <w:marRight w:val="0"/>
      <w:marTop w:val="0"/>
      <w:marBottom w:val="0"/>
      <w:divBdr>
        <w:top w:val="none" w:sz="0" w:space="0" w:color="auto"/>
        <w:left w:val="none" w:sz="0" w:space="0" w:color="auto"/>
        <w:bottom w:val="none" w:sz="0" w:space="0" w:color="auto"/>
        <w:right w:val="none" w:sz="0" w:space="0" w:color="auto"/>
      </w:divBdr>
    </w:div>
    <w:div w:id="643198925">
      <w:bodyDiv w:val="1"/>
      <w:marLeft w:val="0"/>
      <w:marRight w:val="0"/>
      <w:marTop w:val="0"/>
      <w:marBottom w:val="0"/>
      <w:divBdr>
        <w:top w:val="none" w:sz="0" w:space="0" w:color="auto"/>
        <w:left w:val="none" w:sz="0" w:space="0" w:color="auto"/>
        <w:bottom w:val="none" w:sz="0" w:space="0" w:color="auto"/>
        <w:right w:val="none" w:sz="0" w:space="0" w:color="auto"/>
      </w:divBdr>
      <w:divsChild>
        <w:div w:id="188958079">
          <w:marLeft w:val="777"/>
          <w:marRight w:val="0"/>
          <w:marTop w:val="0"/>
          <w:marBottom w:val="0"/>
          <w:divBdr>
            <w:top w:val="none" w:sz="0" w:space="0" w:color="auto"/>
            <w:left w:val="none" w:sz="0" w:space="0" w:color="auto"/>
            <w:bottom w:val="none" w:sz="0" w:space="0" w:color="auto"/>
            <w:right w:val="none" w:sz="0" w:space="0" w:color="auto"/>
          </w:divBdr>
        </w:div>
      </w:divsChild>
    </w:div>
    <w:div w:id="673259830">
      <w:bodyDiv w:val="1"/>
      <w:marLeft w:val="0"/>
      <w:marRight w:val="0"/>
      <w:marTop w:val="0"/>
      <w:marBottom w:val="0"/>
      <w:divBdr>
        <w:top w:val="none" w:sz="0" w:space="0" w:color="auto"/>
        <w:left w:val="none" w:sz="0" w:space="0" w:color="auto"/>
        <w:bottom w:val="none" w:sz="0" w:space="0" w:color="auto"/>
        <w:right w:val="none" w:sz="0" w:space="0" w:color="auto"/>
      </w:divBdr>
    </w:div>
    <w:div w:id="724304352">
      <w:bodyDiv w:val="1"/>
      <w:marLeft w:val="0"/>
      <w:marRight w:val="0"/>
      <w:marTop w:val="0"/>
      <w:marBottom w:val="0"/>
      <w:divBdr>
        <w:top w:val="none" w:sz="0" w:space="0" w:color="auto"/>
        <w:left w:val="none" w:sz="0" w:space="0" w:color="auto"/>
        <w:bottom w:val="none" w:sz="0" w:space="0" w:color="auto"/>
        <w:right w:val="none" w:sz="0" w:space="0" w:color="auto"/>
      </w:divBdr>
    </w:div>
    <w:div w:id="776295364">
      <w:bodyDiv w:val="1"/>
      <w:marLeft w:val="0"/>
      <w:marRight w:val="0"/>
      <w:marTop w:val="0"/>
      <w:marBottom w:val="0"/>
      <w:divBdr>
        <w:top w:val="none" w:sz="0" w:space="0" w:color="auto"/>
        <w:left w:val="none" w:sz="0" w:space="0" w:color="auto"/>
        <w:bottom w:val="none" w:sz="0" w:space="0" w:color="auto"/>
        <w:right w:val="none" w:sz="0" w:space="0" w:color="auto"/>
      </w:divBdr>
    </w:div>
    <w:div w:id="1103497738">
      <w:bodyDiv w:val="1"/>
      <w:marLeft w:val="0"/>
      <w:marRight w:val="0"/>
      <w:marTop w:val="0"/>
      <w:marBottom w:val="0"/>
      <w:divBdr>
        <w:top w:val="none" w:sz="0" w:space="0" w:color="auto"/>
        <w:left w:val="none" w:sz="0" w:space="0" w:color="auto"/>
        <w:bottom w:val="none" w:sz="0" w:space="0" w:color="auto"/>
        <w:right w:val="none" w:sz="0" w:space="0" w:color="auto"/>
      </w:divBdr>
    </w:div>
    <w:div w:id="1300843033">
      <w:bodyDiv w:val="1"/>
      <w:marLeft w:val="0"/>
      <w:marRight w:val="0"/>
      <w:marTop w:val="0"/>
      <w:marBottom w:val="0"/>
      <w:divBdr>
        <w:top w:val="none" w:sz="0" w:space="0" w:color="auto"/>
        <w:left w:val="none" w:sz="0" w:space="0" w:color="auto"/>
        <w:bottom w:val="none" w:sz="0" w:space="0" w:color="auto"/>
        <w:right w:val="none" w:sz="0" w:space="0" w:color="auto"/>
      </w:divBdr>
    </w:div>
    <w:div w:id="1352293317">
      <w:bodyDiv w:val="1"/>
      <w:marLeft w:val="0"/>
      <w:marRight w:val="0"/>
      <w:marTop w:val="0"/>
      <w:marBottom w:val="0"/>
      <w:divBdr>
        <w:top w:val="none" w:sz="0" w:space="0" w:color="auto"/>
        <w:left w:val="none" w:sz="0" w:space="0" w:color="auto"/>
        <w:bottom w:val="none" w:sz="0" w:space="0" w:color="auto"/>
        <w:right w:val="none" w:sz="0" w:space="0" w:color="auto"/>
      </w:divBdr>
    </w:div>
    <w:div w:id="1440100327">
      <w:bodyDiv w:val="1"/>
      <w:marLeft w:val="0"/>
      <w:marRight w:val="0"/>
      <w:marTop w:val="0"/>
      <w:marBottom w:val="0"/>
      <w:divBdr>
        <w:top w:val="none" w:sz="0" w:space="0" w:color="auto"/>
        <w:left w:val="none" w:sz="0" w:space="0" w:color="auto"/>
        <w:bottom w:val="none" w:sz="0" w:space="0" w:color="auto"/>
        <w:right w:val="none" w:sz="0" w:space="0" w:color="auto"/>
      </w:divBdr>
    </w:div>
    <w:div w:id="1460680248">
      <w:bodyDiv w:val="1"/>
      <w:marLeft w:val="0"/>
      <w:marRight w:val="0"/>
      <w:marTop w:val="0"/>
      <w:marBottom w:val="0"/>
      <w:divBdr>
        <w:top w:val="none" w:sz="0" w:space="0" w:color="auto"/>
        <w:left w:val="none" w:sz="0" w:space="0" w:color="auto"/>
        <w:bottom w:val="none" w:sz="0" w:space="0" w:color="auto"/>
        <w:right w:val="none" w:sz="0" w:space="0" w:color="auto"/>
      </w:divBdr>
    </w:div>
    <w:div w:id="1554654729">
      <w:bodyDiv w:val="1"/>
      <w:marLeft w:val="0"/>
      <w:marRight w:val="0"/>
      <w:marTop w:val="0"/>
      <w:marBottom w:val="0"/>
      <w:divBdr>
        <w:top w:val="none" w:sz="0" w:space="0" w:color="auto"/>
        <w:left w:val="none" w:sz="0" w:space="0" w:color="auto"/>
        <w:bottom w:val="none" w:sz="0" w:space="0" w:color="auto"/>
        <w:right w:val="none" w:sz="0" w:space="0" w:color="auto"/>
      </w:divBdr>
    </w:div>
    <w:div w:id="1629819774">
      <w:bodyDiv w:val="1"/>
      <w:marLeft w:val="0"/>
      <w:marRight w:val="0"/>
      <w:marTop w:val="0"/>
      <w:marBottom w:val="0"/>
      <w:divBdr>
        <w:top w:val="none" w:sz="0" w:space="0" w:color="auto"/>
        <w:left w:val="none" w:sz="0" w:space="0" w:color="auto"/>
        <w:bottom w:val="none" w:sz="0" w:space="0" w:color="auto"/>
        <w:right w:val="none" w:sz="0" w:space="0" w:color="auto"/>
      </w:divBdr>
    </w:div>
    <w:div w:id="1765565102">
      <w:bodyDiv w:val="1"/>
      <w:marLeft w:val="0"/>
      <w:marRight w:val="0"/>
      <w:marTop w:val="0"/>
      <w:marBottom w:val="0"/>
      <w:divBdr>
        <w:top w:val="none" w:sz="0" w:space="0" w:color="auto"/>
        <w:left w:val="none" w:sz="0" w:space="0" w:color="auto"/>
        <w:bottom w:val="none" w:sz="0" w:space="0" w:color="auto"/>
        <w:right w:val="none" w:sz="0" w:space="0" w:color="auto"/>
      </w:divBdr>
    </w:div>
    <w:div w:id="1781605377">
      <w:bodyDiv w:val="1"/>
      <w:marLeft w:val="0"/>
      <w:marRight w:val="0"/>
      <w:marTop w:val="0"/>
      <w:marBottom w:val="0"/>
      <w:divBdr>
        <w:top w:val="none" w:sz="0" w:space="0" w:color="auto"/>
        <w:left w:val="none" w:sz="0" w:space="0" w:color="auto"/>
        <w:bottom w:val="none" w:sz="0" w:space="0" w:color="auto"/>
        <w:right w:val="none" w:sz="0" w:space="0" w:color="auto"/>
      </w:divBdr>
    </w:div>
    <w:div w:id="1781870412">
      <w:bodyDiv w:val="1"/>
      <w:marLeft w:val="0"/>
      <w:marRight w:val="0"/>
      <w:marTop w:val="0"/>
      <w:marBottom w:val="0"/>
      <w:divBdr>
        <w:top w:val="none" w:sz="0" w:space="0" w:color="auto"/>
        <w:left w:val="none" w:sz="0" w:space="0" w:color="auto"/>
        <w:bottom w:val="none" w:sz="0" w:space="0" w:color="auto"/>
        <w:right w:val="none" w:sz="0" w:space="0" w:color="auto"/>
      </w:divBdr>
      <w:divsChild>
        <w:div w:id="379018499">
          <w:marLeft w:val="617"/>
          <w:marRight w:val="0"/>
          <w:marTop w:val="0"/>
          <w:marBottom w:val="0"/>
          <w:divBdr>
            <w:top w:val="none" w:sz="0" w:space="0" w:color="auto"/>
            <w:left w:val="none" w:sz="0" w:space="0" w:color="auto"/>
            <w:bottom w:val="none" w:sz="0" w:space="0" w:color="auto"/>
            <w:right w:val="none" w:sz="0" w:space="0" w:color="auto"/>
          </w:divBdr>
        </w:div>
      </w:divsChild>
    </w:div>
    <w:div w:id="1791706848">
      <w:bodyDiv w:val="1"/>
      <w:marLeft w:val="0"/>
      <w:marRight w:val="0"/>
      <w:marTop w:val="0"/>
      <w:marBottom w:val="0"/>
      <w:divBdr>
        <w:top w:val="none" w:sz="0" w:space="0" w:color="auto"/>
        <w:left w:val="none" w:sz="0" w:space="0" w:color="auto"/>
        <w:bottom w:val="none" w:sz="0" w:space="0" w:color="auto"/>
        <w:right w:val="none" w:sz="0" w:space="0" w:color="auto"/>
      </w:divBdr>
    </w:div>
    <w:div w:id="1862551622">
      <w:bodyDiv w:val="1"/>
      <w:marLeft w:val="0"/>
      <w:marRight w:val="0"/>
      <w:marTop w:val="0"/>
      <w:marBottom w:val="0"/>
      <w:divBdr>
        <w:top w:val="none" w:sz="0" w:space="0" w:color="auto"/>
        <w:left w:val="none" w:sz="0" w:space="0" w:color="auto"/>
        <w:bottom w:val="none" w:sz="0" w:space="0" w:color="auto"/>
        <w:right w:val="none" w:sz="0" w:space="0" w:color="auto"/>
      </w:divBdr>
    </w:div>
    <w:div w:id="2026711548">
      <w:bodyDiv w:val="1"/>
      <w:marLeft w:val="0"/>
      <w:marRight w:val="0"/>
      <w:marTop w:val="0"/>
      <w:marBottom w:val="0"/>
      <w:divBdr>
        <w:top w:val="none" w:sz="0" w:space="0" w:color="auto"/>
        <w:left w:val="none" w:sz="0" w:space="0" w:color="auto"/>
        <w:bottom w:val="none" w:sz="0" w:space="0" w:color="auto"/>
        <w:right w:val="none" w:sz="0" w:space="0" w:color="auto"/>
      </w:divBdr>
    </w:div>
    <w:div w:id="2043896593">
      <w:bodyDiv w:val="1"/>
      <w:marLeft w:val="0"/>
      <w:marRight w:val="0"/>
      <w:marTop w:val="0"/>
      <w:marBottom w:val="0"/>
      <w:divBdr>
        <w:top w:val="none" w:sz="0" w:space="0" w:color="auto"/>
        <w:left w:val="none" w:sz="0" w:space="0" w:color="auto"/>
        <w:bottom w:val="none" w:sz="0" w:space="0" w:color="auto"/>
        <w:right w:val="none" w:sz="0" w:space="0" w:color="auto"/>
      </w:divBdr>
    </w:div>
    <w:div w:id="2055888715">
      <w:bodyDiv w:val="1"/>
      <w:marLeft w:val="0"/>
      <w:marRight w:val="0"/>
      <w:marTop w:val="0"/>
      <w:marBottom w:val="0"/>
      <w:divBdr>
        <w:top w:val="none" w:sz="0" w:space="0" w:color="auto"/>
        <w:left w:val="none" w:sz="0" w:space="0" w:color="auto"/>
        <w:bottom w:val="none" w:sz="0" w:space="0" w:color="auto"/>
        <w:right w:val="none" w:sz="0" w:space="0" w:color="auto"/>
      </w:divBdr>
    </w:div>
    <w:div w:id="2123571419">
      <w:bodyDiv w:val="1"/>
      <w:marLeft w:val="0"/>
      <w:marRight w:val="0"/>
      <w:marTop w:val="0"/>
      <w:marBottom w:val="0"/>
      <w:divBdr>
        <w:top w:val="none" w:sz="0" w:space="0" w:color="auto"/>
        <w:left w:val="none" w:sz="0" w:space="0" w:color="auto"/>
        <w:bottom w:val="none" w:sz="0" w:space="0" w:color="auto"/>
        <w:right w:val="none" w:sz="0" w:space="0" w:color="auto"/>
      </w:divBdr>
    </w:div>
    <w:div w:id="2131434312">
      <w:bodyDiv w:val="1"/>
      <w:marLeft w:val="0"/>
      <w:marRight w:val="0"/>
      <w:marTop w:val="0"/>
      <w:marBottom w:val="0"/>
      <w:divBdr>
        <w:top w:val="none" w:sz="0" w:space="0" w:color="auto"/>
        <w:left w:val="none" w:sz="0" w:space="0" w:color="auto"/>
        <w:bottom w:val="none" w:sz="0" w:space="0" w:color="auto"/>
        <w:right w:val="none" w:sz="0" w:space="0" w:color="auto"/>
      </w:divBdr>
      <w:divsChild>
        <w:div w:id="935600337">
          <w:marLeft w:val="757"/>
          <w:marRight w:val="0"/>
          <w:marTop w:val="0"/>
          <w:marBottom w:val="0"/>
          <w:divBdr>
            <w:top w:val="none" w:sz="0" w:space="0" w:color="auto"/>
            <w:left w:val="none" w:sz="0" w:space="0" w:color="auto"/>
            <w:bottom w:val="none" w:sz="0" w:space="0" w:color="auto"/>
            <w:right w:val="none" w:sz="0" w:space="0" w:color="auto"/>
          </w:divBdr>
        </w:div>
      </w:divsChild>
    </w:div>
    <w:div w:id="2133747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yanrapi@gmail.com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usbaka9@gmail.com3" TargetMode="External"/><Relationship Id="rId4" Type="http://schemas.openxmlformats.org/officeDocument/2006/relationships/settings" Target="settings.xml"/><Relationship Id="rId9" Type="http://schemas.openxmlformats.org/officeDocument/2006/relationships/hyperlink" Target="mailto:drbaharuddin5@gmail.com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Pen21</b:Tag>
    <b:SourceType>JournalArticle</b:SourceType>
    <b:Guid>{1108E6A5-8FC3-4AA7-BC3D-7AC73E441FDA}</b:Guid>
    <b:Title>Pengaruh Beban Pajak Tangguhan, Aktiva Pajak Tangguhan Dan Akrual Terhadap Manajemen Laba Pada Perusahaan Aneka Industri Yang Terdaftar Di Bursa Efek Indonesia Periode 2015-2020</b:Title>
    <b:JournalName>Jurnal Mutiara Akuntansi</b:JournalName>
    <b:Year>2021</b:Year>
    <b:Pages>215-224</b:Pages>
    <b:Month>Desember</b:Month>
    <b:Volume>6</b:Volume>
    <b:StandardNumber>2579-7611</b:StandardNumber>
    <b:Author>
      <b:Author>
        <b:NameList>
          <b:Person>
            <b:Last>Simanjuntak</b:Last>
            <b:First>Owen</b:First>
            <b:Middle>De Pinto</b:Middle>
          </b:Person>
        </b:NameList>
      </b:Author>
    </b:Author>
    <b:RefOrder>1</b:RefOrder>
  </b:Source>
  <b:Source>
    <b:Tag>Hal23</b:Tag>
    <b:SourceType>JournalArticle</b:SourceType>
    <b:Guid>{DDEEB00C-5FB8-42E9-BBCC-35B7C7B66629}</b:Guid>
    <b:Author>
      <b:Author>
        <b:NameList>
          <b:Person>
            <b:Last>Halawa</b:Last>
            <b:First>Denismawati</b:First>
          </b:Person>
        </b:NameList>
      </b:Author>
    </b:Author>
    <b:Title>Pengaruh Beban Pajak KIni, Beban Pajak Tangguhan Dan Perubahan Tarif Terhadap Manajemen Laba Pada Perusahaan Perbankan Yang Terdaftar Di BEI Periode 2015-2021</b:Title>
    <b:JournalName>JABEI</b:JournalName>
    <b:Year>2023</b:Year>
    <b:Pages>81-90</b:Pages>
    <b:Volume>2</b:Volume>
    <b:StandardNumber>2829-9043</b:StandardNumber>
    <b:RefOrder>2</b:RefOrder>
  </b:Source>
  <b:Source>
    <b:Tag>IKo23</b:Tag>
    <b:SourceType>JournalArticle</b:SourceType>
    <b:Guid>{C8E6BE34-8D5D-474B-A69A-1BC3ED7FDA70}</b:Guid>
    <b:Author>
      <b:Author>
        <b:NameList>
          <b:Person>
            <b:Last>I Komang Januartana Putra</b:Last>
            <b:First>Luh</b:First>
            <b:Middle>Komang Merawati, Daniel Raditya Tandio</b:Middle>
          </b:Person>
        </b:NameList>
      </b:Author>
    </b:Author>
    <b:Title>Pengaruh Kepemilikan Manajerial, Kepemilikan Institusional, Leverage, Profitabilitas dan Penerapan IFRS terhadap Manajemen Laba</b:Title>
    <b:JournalName>KHARISMA</b:JournalName>
    <b:Year>2023</b:Year>
    <b:Pages>434-442</b:Pages>
    <b:Month>Juni</b:Month>
    <b:Volume>5</b:Volume>
    <b:StandardNumber>2716-2710</b:StandardNumber>
    <b:RefOrder>3</b:RefOrder>
  </b:Source>
  <b:Source>
    <b:Tag>Dil18</b:Tag>
    <b:SourceType>JournalArticle</b:SourceType>
    <b:Guid>{86F0C88D-16E6-4656-8F37-8CA59EBBF935}</b:Guid>
    <b:Author>
      <b:Author>
        <b:NameList>
          <b:Person>
            <b:Last>Dilah Indah</b:Last>
            <b:First>Muhammad</b:First>
            <b:Middle>Djaperi</b:Middle>
          </b:Person>
        </b:NameList>
      </b:Author>
    </b:Author>
    <b:Title>PENGARUH UKURAN PERUSAHAAN, KOMPONEN AKRUAL DAN GOOD CORPORATE GOVERNANCE TERHADAP MANAJEMEN LABA PERUSAHAAN RITEL YANG TERDAFTAR DI BURSA EFEK INDONESIA</b:Title>
    <b:Year>2018</b:Year>
    <b:Pages>1-14</b:Pages>
    <b:Month>Oktober</b:Month>
    <b:Volume>19</b:Volume>
    <b:RefOrder>4</b:RefOrder>
  </b:Source>
  <b:Source>
    <b:Tag>Sil23</b:Tag>
    <b:SourceType>JournalArticle</b:SourceType>
    <b:Guid>{FE74F03B-6512-4064-B2FA-7F33E0B35B73}</b:Guid>
    <b:Title>Pengaruh Aset Pajak Tangguhan dan Beban Pajak Tangguhan Terhadap Manajemen Laba Akrual dengan Financial Distress sebagai variabel moderasi pada Perusahaan Properti dan Real Estate yang terdaftar di Bursa Efek Indonesia Tahun 2016-2021  </b:Title>
    <b:JournalName>Journal of Creative Student Research (JCSR)</b:JournalName>
    <b:Year>2023</b:Year>
    <b:Pages>113-136</b:Pages>
    <b:Author>
      <b:Author>
        <b:NameList>
          <b:Person>
            <b:Last>Silviyana Fitri</b:Last>
            <b:First>Nera</b:First>
            <b:Middle>Marinda Machdar</b:Middle>
          </b:Person>
        </b:NameList>
      </b:Author>
    </b:Author>
    <b:Month>April</b:Month>
    <b:Volume>1</b:Volume>
    <b:StandardNumber>2963-4776</b:StandardNumber>
    <b:RefOrder>5</b:RefOrder>
  </b:Source>
  <b:Source>
    <b:Tag>Cha23</b:Tag>
    <b:SourceType>JournalArticle</b:SourceType>
    <b:Guid>{F5361DD0-FD3B-4A6D-92AB-48D7BFE39FB7}</b:Guid>
    <b:Title>PENGARUH AKTIVA PAJAK TANGGUHAN, KEPEMILIKAN MANAJERIAL DAN UKURAN PERUSAHAAN TERHADAP MANAJEMEN LABA DENGAN BEBAN PAJAK TANGGUHAN SEBAGAI VARIABEL PEMODERASI (Studi Empiris Pada Perusahaan Sektor Barang Konsumsi Primer Yang Terdaftar Di BEI 2017-2021)</b:Title>
    <b:JournalName>JURNAL REVENUE</b:JournalName>
    <b:Year>2023</b:Year>
    <b:Pages>1-13</b:Pages>
    <b:Author>
      <b:Author>
        <b:NameList>
          <b:Person>
            <b:Last>Chaidir Djohar</b:Last>
            <b:First>Asipah</b:First>
            <b:Middle>Samjaya</b:Middle>
          </b:Person>
        </b:NameList>
      </b:Author>
    </b:Author>
    <b:Volume>4</b:Volume>
    <b:StandardNumber>2723-6501</b:StandardNumber>
    <b:RefOrder>6</b:RefOrder>
  </b:Source>
  <b:Source>
    <b:Tag>Moh22</b:Tag>
    <b:SourceType>JournalArticle</b:SourceType>
    <b:Guid>{FC72DBFD-94D9-44AB-842D-9C4A4DCB62CE}</b:Guid>
    <b:Title>PENGARUH KEPEMILIKAN MANAJERIAL, PROFITABILITAS DAN LEVERAGE TERHADAP MANAJEMEN LABA</b:Title>
    <b:JournalName>JURNAL EKONOMI TRISAKTI</b:JournalName>
    <b:Year>2022</b:Year>
    <b:Pages>1799-1812</b:Pages>
    <b:Author>
      <b:Author>
        <b:NameList>
          <b:Person>
            <b:Last>Mohammad Al Muhthadin</b:Last>
            <b:First>Hasnawati</b:First>
          </b:Person>
        </b:NameList>
      </b:Author>
    </b:Author>
    <b:Month>Oktober</b:Month>
    <b:Volume>2</b:Volume>
    <b:StandardNumber>2339-0840</b:StandardNumber>
    <b:RefOrder>7</b:RefOrder>
  </b:Source>
  <b:Source>
    <b:Tag>NiK19</b:Tag>
    <b:SourceType>JournalArticle</b:SourceType>
    <b:Guid>{00D34465-1606-49A7-BC72-4509B63F7BB0}</b:Guid>
    <b:Author>
      <b:Author>
        <b:NameList>
          <b:Person>
            <b:Last>Ni Ketut Riska Astari</b:Last>
            <b:First>I.D.G</b:First>
            <b:Middle>Dharma Suputra</b:Middle>
          </b:Person>
        </b:NameList>
      </b:Author>
    </b:Author>
    <b:Title>Pengaruh Ukuran Perusahaan, Kepemilikan Manajerial, dan Kinerja Keuangan Pada Manajemen Laba</b:Title>
    <b:JournalName>E-Jurnal Akuntasi Universitas Udayana</b:JournalName>
    <b:Year>2019</b:Year>
    <b:Pages>1938-1968</b:Pages>
    <b:Month>Maret</b:Month>
    <b:Volume>26</b:Volume>
    <b:StandardNumber>2302-8556</b:StandardNumber>
    <b:RefOrder>8</b:RefOrder>
  </b:Source>
  <b:Source xmlns:b="http://schemas.openxmlformats.org/officeDocument/2006/bibliography">
    <b:Tag>Gui22</b:Tag>
    <b:SourceType>JournalArticle</b:SourceType>
    <b:Guid>{17F94A43-A191-4384-AAA0-BC7CE8759940}</b:Guid>
    <b:Title>PENGARUH KEPEMILIKAN INSTITUSIONAL, KEPEMILIKAN MANAJERIAL, DAN DEWAN KOMISARIS INDEPENDEN TERHADAP MANAJEMEN LABA</b:Title>
    <b:Year>2022</b:Year>
    <b:Pages>1585-1594</b:Pages>
    <b:Author>
      <b:Author>
        <b:NameList>
          <b:Person>
            <b:Last>Guilbert Reynaldo Immanuel</b:Last>
            <b:First>Hasnawati</b:First>
          </b:Person>
        </b:NameList>
      </b:Author>
    </b:Author>
    <b:Month>Oktober</b:Month>
    <b:Volume>2</b:Volume>
    <b:StandardNumber>2339-0840</b:StandardNumber>
    <b:JournalName>JURNAL EKONOMI TRISAKTI</b:JournalName>
    <b:RefOrder>9</b:RefOrder>
  </b:Source>
  <b:Source>
    <b:Tag>KHO20</b:Tag>
    <b:SourceType>ArticleInAPeriodical</b:SourceType>
    <b:Guid>{A8891F86-1066-4CB8-B8E9-F153DD5215FA}</b:Guid>
    <b:Title>PENGARUH PERENCANAAN PAJAK, BEBAN PAJAK KINI, BEBANPAJAK TANGGUHAN DAN BASIS AKRUAL TERHADAP PRAKTIK MANAJEMEN LABA (Studi Empiris pada Perusahaan Properti dan Real Estate yang Terdaftar di BEI 2016-2018)</b:Title>
    <b:Year>2020</b:Year>
    <b:Pages>1-32</b:Pages>
    <b:Author>
      <b:Author>
        <b:NameList>
          <b:Person>
            <b:Last>KHOIRUNNISA</b:Last>
            <b:First>JIHAN</b:First>
          </b:Person>
        </b:NameList>
      </b:Author>
    </b:Author>
    <b:RefOrder>10</b:RefOrder>
  </b:Source>
  <b:Source>
    <b:Tag>Mir19</b:Tag>
    <b:SourceType>JournalArticle</b:SourceType>
    <b:Guid>{6DBAE323-8F71-4897-97FD-9D28ECF9023B}</b:Guid>
    <b:Author>
      <b:Author>
        <b:NameList>
          <b:Person>
            <b:Last>Mira Agustina rahayu</b:Last>
            <b:First>Nera</b:First>
            <b:Middle>Marindah Machdar</b:Middle>
          </b:Person>
        </b:NameList>
      </b:Author>
    </b:Author>
    <b:Title>Pengaruh Beban Pajak Tangguhan, Aktiva PajakTangguhan, dan Akrual terhadap Manajemen Laba Pada Perusahaan Manufaktur Yang Terdaftar di Bursa Efek Indonesia</b:Title>
    <b:JournalName>Jurnal Bisnis dan Komunikasi</b:JournalName>
    <b:Year>2019</b:Year>
    <b:Pages>159-166</b:Pages>
    <b:Month>Agustus</b:Month>
    <b:Volume>6</b:Volume>
    <b:StandardNumber>2356 - 4385</b:StandardNumber>
    <b:RefOrder>11</b:RefOrder>
  </b:Source>
  <b:Source>
    <b:Tag>Feb20</b:Tag>
    <b:SourceType>JournalArticle</b:SourceType>
    <b:Guid>{920D51D6-7D13-4CB7-A0F0-621664E5381F}</b:Guid>
    <b:Author>
      <b:Author>
        <b:NameList>
          <b:Person>
            <b:Last>Febria</b:Last>
            <b:First>Dilla</b:First>
          </b:Person>
        </b:NameList>
      </b:Author>
    </b:Author>
    <b:Title>PENGARUH LEVERAGE, PROFITABILITAS DAN KEPEMILIKAN MANAJERIAL TERHADAP MANAJEMEN LABA</b:Title>
    <b:JournalName>Journal Of Management &amp; Business</b:JournalName>
    <b:Year>2020</b:Year>
    <b:Pages>65-77</b:Pages>
    <b:Volume>3</b:Volume>
    <b:StandardNumber>2598-8301</b:StandardNumber>
    <b:RefOrder>12</b:RefOrder>
  </b:Source>
  <b:Source>
    <b:Tag>Loe</b:Tag>
    <b:SourceType>JournalArticle</b:SourceType>
    <b:Guid>{81781EFB-9362-4C98-A5DA-176CF989B712}</b:Guid>
    <b:Author>
      <b:Author>
        <b:NameList>
          <b:Person>
            <b:Last>Loen</b:Last>
            <b:First>Mishelei</b:First>
          </b:Person>
        </b:NameList>
      </b:Author>
    </b:Author>
    <b:Title>PENGARUH LEVERAGE, EARNING POWER, DAN KEPEMILIKAN MANAJERIAL TERHADAP MANAJEMEN LABA</b:Title>
    <b:JournalName>Jurnal Akuntansi dan Bisnis Krisnadwipayana</b:JournalName>
    <b:Pages>582-593</b:Pages>
    <b:City>2022</b:City>
    <b:Volume>9</b:Volume>
    <b:StandardNumber>2655-9919</b:StandardNumber>
    <b:RefOrder>13</b:RefOrder>
  </b:Source>
  <b:Source>
    <b:Tag>Wah20</b:Tag>
    <b:SourceType>JournalArticle</b:SourceType>
    <b:Guid>{4588FD06-E9C6-40B1-8D05-AD1B0E0C3E8E}</b:Guid>
    <b:Author>
      <b:Author>
        <b:NameList>
          <b:Person>
            <b:Last>Wahyu Nurul Hidayati</b:Last>
            <b:First>Ahmad</b:First>
            <b:Middle>Nabil</b:Middle>
          </b:Person>
        </b:NameList>
      </b:Author>
    </b:Author>
    <b:Title>PENGARUH BEBAN PAJAK KINI, KEPEMILIKAN MANAJERIAL DAN PERENCANAAN PAJAK TERHADAP MANAJEMEN LABA</b:Title>
    <b:JournalName>JURNAL DISRUPSI BISNIS</b:JournalName>
    <b:Year>2020</b:Year>
    <b:Pages>283-305</b:Pages>
    <b:Month>November</b:Month>
    <b:Volume>3</b:Volume>
    <b:StandardNumber>2621-797X</b:StandardNumber>
    <b:RefOrder>14</b:RefOrder>
  </b:Source>
  <b:Source>
    <b:Tag>End21</b:Tag>
    <b:SourceType>JournalArticle</b:SourceType>
    <b:Guid>{5A1F514E-9ABB-48D1-8AC6-72FFCF3A7918}</b:Guid>
    <b:Author>
      <b:Author>
        <b:NameList>
          <b:Person>
            <b:Last>Endang Ruhiyat</b:Last>
            <b:First>Lia</b:First>
            <b:Middle>Amalia riyanda</b:Middle>
          </b:Person>
        </b:NameList>
      </b:Author>
    </b:Author>
    <b:Title>PENGARUH ASET PAJAK TANGGUHAN, BEBAN PAJAK DAN AKRUAL TERHADAP EARNINGS MANAGEMENT PADA PERUSAHAAN MANUFAKTUR SUBSEKTOR FOOD &amp;</b:Title>
    <b:JournalName>SAKUNTALA</b:JournalName>
    <b:Year>2021</b:Year>
    <b:Pages>1-13</b:Pages>
    <b:Month>Oktober</b:Month>
    <b:Volume>1</b:Volume>
    <b:StandardNumber>2798-9364</b:StandardNumber>
    <b:RefOrder>15</b:RefOrder>
  </b:Source>
  <b:Source>
    <b:Tag>TRi20</b:Tag>
    <b:SourceType>JournalArticle</b:SourceType>
    <b:Guid>{BB39D0DD-30D0-479F-9568-3566489C6A9F}</b:Guid>
    <b:Author>
      <b:Author>
        <b:NameList>
          <b:Person>
            <b:Last>T. Ricy Rikhad Suheri</b:Last>
            <b:First>Dewi</b:First>
            <b:Middle>Fitriyani, Dedy Setiawan</b:Middle>
          </b:Person>
        </b:NameList>
      </b:Author>
    </b:Author>
    <b:Title>ANALISIS PENGARUH BEBAN PAJAK KINI, ASET PAJAK TANGGUHAN, DISCRETION ACCRUAL, DAN TAX PLANNING TERHADAP MANAJEMEN LABA</b:Title>
    <b:JournalName>Jurnal Manajemen Terapan dan Keuangan (Mankeu)</b:JournalName>
    <b:Year>2020</b:Year>
    <b:Pages>157-171</b:Pages>
    <b:Month>Desember</b:Month>
    <b:Volume>9</b:Volume>
    <b:StandardNumber>2685-9424</b:StandardNumber>
    <b:RefOrder>16</b:RefOrder>
  </b:Source>
  <b:Source>
    <b:Tag>Ayu20</b:Tag>
    <b:SourceType>JournalArticle</b:SourceType>
    <b:Guid>{EC823030-F94F-4795-8A83-71AD85F40387}</b:Guid>
    <b:Author>
      <b:Author>
        <b:NameList>
          <b:Person>
            <b:Last>Ayu Candra Esti Cahyani</b:Last>
            <b:First>Bambang</b:First>
            <b:Middle>Suryono</b:Middle>
          </b:Person>
        </b:NameList>
      </b:Author>
    </b:Author>
    <b:Title>PENGARUH KEPEMILIKAN MANAJERIAL, KEBIJAKAN HUTANG DAN, UKURAN PERUSAHAAN TERHADAP MANAJEMEN LABA</b:Title>
    <b:JournalName>Jurnal Ilmu dan Riset Akuntansi</b:JournalName>
    <b:Year>2020</b:Year>
    <b:Pages>1-20</b:Pages>
    <b:Month>Februari</b:Month>
    <b:Volume>9</b:Volume>
    <b:StandardNumber>2460-0585</b:StandardNumber>
    <b:RefOrder>17</b:RefOrder>
  </b:Source>
  <b:Source>
    <b:Tag>Pun22</b:Tag>
    <b:SourceType>JournalArticle</b:SourceType>
    <b:Guid>{589876EF-FAE8-4468-8C02-CC58AA2B3C19}</b:Guid>
    <b:Author>
      <b:Author>
        <b:NameList>
          <b:Person>
            <b:Last>Pungki Indriani</b:Last>
            <b:First>Maswar</b:First>
            <b:Middle>Patuh Priyadi</b:Middle>
          </b:Person>
        </b:NameList>
      </b:Author>
    </b:Author>
    <b:Title>PENGARUH BEBAN PAJAK TANGGUHAN, BEBAN PAJAK KINI, PERENCANAAN PAJAK, DAN PERGANTIAN CEO TERHADAP LABA</b:Title>
    <b:JournalName>Jurnal Ilmu dan Riset Akuntansi</b:JournalName>
    <b:Year>2022</b:Year>
    <b:Month>Maret</b:Month>
    <b:Volume>11</b:Volume>
    <b:StandardNumber>2460-0585</b:StandardNumber>
    <b:Pages>1-23</b:Pages>
    <b:RefOrder>18</b:RefOrder>
  </b:Source>
  <b:Source>
    <b:Tag>Hag21</b:Tag>
    <b:SourceType>JournalArticle</b:SourceType>
    <b:Guid>{9723D838-AF3A-4696-BFE3-4F691495FDB6}</b:Guid>
    <b:Author>
      <b:Author>
        <b:NameList>
          <b:Person>
            <b:Last>Hagai Ulina Br Marbun</b:Last>
            <b:First>Marthinus</b:First>
            <b:Middle>Ismail</b:Middle>
          </b:Person>
        </b:NameList>
      </b:Author>
    </b:Author>
    <b:Title>PENGARUH BEBAN PAJAK KINI DAN BEBAN PAJAK TANGGUHAN TERHADAP MANAJEMEN LABA PADA PERUSAHAAN TEKSTIL DAN GARMEN YANG TERDAFTAR DI BEI PADA PERIODE 2018 – 2020</b:Title>
    <b:JournalName>INTELEKTIVA</b:JournalName>
    <b:Year>2021</b:Year>
    <b:Pages>107-114</b:Pages>
    <b:Month>Desember</b:Month>
    <b:Volume>3</b:Volume>
    <b:StandardNumber>2686-5661</b:StandardNumber>
    <b:RefOrder>19</b:RefOrder>
  </b:Source>
  <b:Source>
    <b:Tag>Mar19</b:Tag>
    <b:SourceType>JournalArticle</b:SourceType>
    <b:Guid>{5D964E7F-2CBB-4426-B884-C147DF592533}</b:Guid>
    <b:Author>
      <b:Author>
        <b:NameList>
          <b:Person>
            <b:Last>Marista Winanti Sutadipraja</b:Last>
            <b:First>Sri</b:First>
            <b:Middle>Setia Ningsih, Mardiana</b:Middle>
          </b:Person>
        </b:NameList>
      </b:Author>
    </b:Author>
    <b:Title>Pajak Kini, Pajak Tangguhan, Aset Pajak Tangguhan, Liabilitas Pajak Tangguhan Terhadap Manajemen Laba</b:Title>
    <b:JournalName>Reviu Akuntansi dan Bisnis Indonesia</b:JournalName>
    <b:Year>2019</b:Year>
    <b:Pages>149-162</b:Pages>
    <b:Month>Desember</b:Month>
    <b:Volume>3</b:Volume>
    <b:RefOrder>20</b:RefOrder>
  </b:Source>
  <b:Source>
    <b:Tag>Put18</b:Tag>
    <b:SourceType>JournalArticle</b:SourceType>
    <b:Guid>{D2819D59-3AE4-449F-8235-5E2746DA9AFA}</b:Guid>
    <b:Author>
      <b:Author>
        <b:NameList>
          <b:Person>
            <b:Last>Putu Teddy Arthawan</b:Last>
            <b:First>I</b:First>
            <b:Middle>Wayan Pradnyantha Wirasedana</b:Middle>
          </b:Person>
        </b:NameList>
      </b:Author>
    </b:Author>
    <b:Title>Pengaruh Kepemilikan Manajerial, Kebijakan Utang dan Ukuran Perusahaan Terhadap Manajemen Laba</b:Title>
    <b:JournalName>E-Jurnal Akuntansi Universitas Udayana </b:JournalName>
    <b:Year>2018</b:Year>
    <b:Pages>1-29</b:Pages>
    <b:Month>Januari</b:Month>
    <b:Volume>22</b:Volume>
    <b:StandardNumber> 2302-8556</b:StandardNumber>
    <b:RefOrder>21</b:RefOrder>
  </b:Source>
  <b:Source>
    <b:Tag>Sug19</b:Tag>
    <b:SourceType>Book</b:SourceType>
    <b:Guid>{B5DCDB0E-0ABC-451F-A914-DA40B1B09AE5}</b:Guid>
    <b:Title>Metode Penelitian Kuantitatif, Kualitatif, dan R&amp;D</b:Title>
    <b:Year>2019</b:Year>
    <b:City>Bandung</b:City>
    <b:Author>
      <b:Author>
        <b:NameList>
          <b:Person>
            <b:Last>Sugiyono</b:Last>
          </b:Person>
        </b:NameList>
      </b:Author>
    </b:Author>
    <b:Publisher>Alphabet</b:Publisher>
    <b:RefOrder>22</b:RefOrder>
  </b:Source>
  <b:Source>
    <b:Tag>Gho18</b:Tag>
    <b:SourceType>Book</b:SourceType>
    <b:Guid>{B0C24F05-F71D-47A9-B8E7-3AE65E93472F}</b:Guid>
    <b:Title>Aplikasi Analisis Multivariate dengan Program IBM SPSS 25</b:Title>
    <b:Year>2018</b:Year>
    <b:Author>
      <b:Author>
        <b:NameList>
          <b:Person>
            <b:Last>Ghozali</b:Last>
            <b:First>I.</b:First>
          </b:Person>
        </b:NameList>
      </b:Author>
    </b:Author>
    <b:City>Semarang</b:City>
    <b:Publisher>Badan Penerbit Universitas Diponegoro</b:Publisher>
    <b:RefOrder>23</b:RefOrder>
  </b:Source>
  <b:Source xmlns:b="http://schemas.openxmlformats.org/officeDocument/2006/bibliography">
    <b:Tag>Nur21</b:Tag>
    <b:SourceType>JournalArticle</b:SourceType>
    <b:Guid>{BF54F168-7E29-428F-9D5A-EEBEADA09D82}</b:Guid>
    <b:Title>Prifitabilitas, leverage, Ukuran Perusahaan, Dan kepemilikan Manajerial sebagai Variabel Prediktor Terhadap manajemen Laba</b:Title>
    <b:Year>2021</b:Year>
    <b:Author>
      <b:Author>
        <b:NameList>
          <b:Person>
            <b:Last>Nurkholik</b:Last>
            <b:First>Suci</b:First>
            <b:Middle>Fitriyanti</b:Middle>
          </b:Person>
        </b:NameList>
      </b:Author>
    </b:Author>
    <b:JournalName>Jurnal Ekonomika dan Bisnis</b:JournalName>
    <b:Month>November</b:Month>
    <b:Volume>8</b:Volume>
    <b:StandardNumber>2685-2446</b:StandardNumber>
    <b:RefOrder>24</b:RefOrder>
  </b:Source>
  <b:Source>
    <b:Tag>fit20</b:Tag>
    <b:SourceType>JournalArticle</b:SourceType>
    <b:Guid>{10277DE4-7CF9-48D9-9496-861E0008F915}</b:Guid>
    <b:Title>PENGARUH AKTIVA PAJAK TANGGUHAN, KEPEMILIKAN MANAJERIAL, DAN AKRUAL TERHADAP MANAJEMEN LABA (studi empiris pada perusahaan properti dan real estate yang terdaftar di BEI periode 2016-2020)</b:Title>
    <b:Year>2022</b:Year>
    <b:Author>
      <b:Author>
        <b:NameList>
          <b:Person>
            <b:Last>fitrianingsih</b:Last>
            <b:First>Ratna</b:First>
          </b:Person>
        </b:NameList>
      </b:Author>
    </b:Author>
    <b:RefOrder>25</b:RefOrder>
  </b:Source>
  <b:Source>
    <b:Tag>Luh20</b:Tag>
    <b:SourceType>JournalArticle</b:SourceType>
    <b:Guid>{DBAD7799-D351-4B39-8E6A-7A92F37F92EA}</b:Guid>
    <b:Author>
      <b:Author>
        <b:NameList>
          <b:Person>
            <b:Last>Luh Nadi</b:Last>
            <b:First>Dan</b:First>
            <b:Middle>Suminar</b:Middle>
          </b:Person>
        </b:NameList>
      </b:Author>
    </b:Author>
    <b:Title>PENGARUH TAX AVOIDANCE, EARNINGS MANAGEMENT, DAN KEPEMILIKAN MANAJERIAL TERHADAP COST OF DEBT</b:Title>
    <b:JournalName>JURNAL ILMIAH WAHANA AKUNTANSI</b:JournalName>
    <b:Year>2020</b:Year>
    <b:Pages>153-162</b:Pages>
    <b:Volume>15</b:Volume>
    <b:StandardNumber>2302-1810</b:StandardNumber>
    <b:RefOrder>26</b:RefOrder>
  </b:Source>
  <b:Source>
    <b:Tag>Okt21</b:Tag>
    <b:SourceType>JournalArticle</b:SourceType>
    <b:Guid>{CE17DDFE-AB1D-42DC-92E7-FD0CFBC50B58}</b:Guid>
    <b:Title>"Analisis Manajemen Rantai Pasok Sayur Kangkung di Kecematan Leuwiliang Kabupaten Bogor""</b:Title>
    <b:Year>2021</b:Year>
    <b:StandardNumber>95-109</b:StandardNumber>
    <b:Author>
      <b:Author>
        <b:NameList>
          <b:Person>
            <b:Last>Oktavia</b:Last>
            <b:First>R,</b:First>
            <b:Middle>&amp; Arif, A</b:Middle>
          </b:Person>
        </b:NameList>
      </b:Author>
    </b:Author>
    <b:RefOrder>1</b:RefOrder>
  </b:Source>
  <b:Source>
    <b:Tag>ERN12</b:Tag>
    <b:SourceType>BookSection</b:SourceType>
    <b:Guid>{B017C77A-B2D1-4DCF-BF8D-8CCB327DBC08}</b:Guid>
    <b:Title>Rantas Pasok Komoditas Pertanian Indonesia</b:Title>
    <b:Year>2012</b:Year>
    <b:Pages>1</b:Pages>
    <b:Author>
      <b:Author>
        <b:NameList>
          <b:Person>
            <b:Last>LOKOLLO</b:Last>
            <b:First>ERNA</b:First>
            <b:Middle>MARIA</b:Middle>
          </b:Person>
        </b:NameList>
      </b:Author>
    </b:Author>
    <b:RefOrder>2</b:RefOrder>
  </b:Source>
  <b:Source>
    <b:Tag>Kus13</b:Tag>
    <b:SourceType>JournalArticle</b:SourceType>
    <b:Guid>{365AD135-524D-44E9-A81A-E5136C43353E}</b:Guid>
    <b:Title> Penanganan Pangan Lokal dalam Perspektif Kesehatan Masyarakat. Jurnal Gizi Dan Pangan, </b:Title>
    <b:Year>2013</b:Year>
    <b:Pages>83-90</b:Pages>
    <b:Author>
      <b:Author>
        <b:NameList>
          <b:Person>
            <b:Last>Kusnandar</b:Last>
            <b:First>F.</b:First>
          </b:Person>
        </b:NameList>
      </b:Author>
    </b:Author>
    <b:RefOrder>3</b:RefOrder>
  </b:Source>
  <b:Source>
    <b:Tag>Nur20</b:Tag>
    <b:SourceType>JournalArticle</b:SourceType>
    <b:Guid>{E7AF9A9B-368F-47E3-BB70-4FF2448A8F04}</b:Guid>
    <b:Author>
      <b:Author>
        <b:NameList>
          <b:Person>
            <b:Last>Nuryati</b:Last>
            <b:First>Y.,</b:First>
            <b:Middle>&amp; Pramono, H.</b:Middle>
          </b:Person>
        </b:NameList>
      </b:Author>
    </b:Author>
    <b:Title>Analisis Rantai Pasok dan Dampaknya Terhadap Produksi Sayur Kangkung di Kota Tarakan. Jurnal Pertanian, </b:Title>
    <b:Year>2020</b:Year>
    <b:Pages>5(2)</b:Pages>
    <b:RefOrder>4</b:RefOrder>
  </b:Source>
  <b:Source>
    <b:Tag>Sur18</b:Tag>
    <b:SourceType>JournalArticle</b:SourceType>
    <b:Guid>{C8EE180B-86E3-46EA-9EA0-318D157DF9BA}</b:Guid>
    <b:Author>
      <b:Author>
        <b:NameList>
          <b:Person>
            <b:Last>Suryadi</b:Last>
            <b:First>Y.,</b:First>
            <b:Middle>&amp; Utami, N. W.</b:Middle>
          </b:Person>
        </b:NameList>
      </b:Author>
    </b:Author>
    <b:Title>Faktor-Faktor yang Mempengaruhi Produksi Sayur Kangkung di Kecamatan X. Jurnal Agroekoteknologi,</b:Title>
    <b:Year>2018</b:Year>
    <b:Pages>14(2)</b:Pages>
    <b:RefOrder>5</b:RefOrder>
  </b:Source>
  <b:Source>
    <b:Tag>Cah18</b:Tag>
    <b:SourceType>JournalArticle</b:SourceType>
    <b:Guid>{5D27CE10-07C5-4835-B582-A9D7C15E21D4}</b:Guid>
    <b:Author>
      <b:Author>
        <b:NameList>
          <b:Person>
            <b:Last>Cahyono</b:Last>
            <b:First>A.</b:First>
          </b:Person>
        </b:NameList>
      </b:Author>
    </b:Author>
    <b:Title> "Pengaruh Iklim Terhadap Pertumbuhan dan Hasil Kangkung (Ipomoea reptans Poir) Di Desa Cilacap, Kecamatan Bodeh Kabupaten Pemalang." Jurnal Ilmu Pertanian Indonesia,</b:Title>
    <b:Year>2018</b:Year>
    <b:Pages>23(3)</b:Pages>
    <b:RefOrder>6</b:RefOrder>
  </b:Source>
  <b:Source>
    <b:Tag>Sem19</b:Tag>
    <b:SourceType>JournalArticle</b:SourceType>
    <b:Guid>{EA409981-EBEA-43D5-AAC9-1CABF227FAA0}</b:Guid>
    <b:Title>The role of Dalihan Na Tolu in enhancing the tourism appeal of Parbaba White Sand Beach in Samosir regency as Indonesia’s national Geopark’, </b:Title>
    <b:Year>2019</b:Year>
    <b:Author>
      <b:Author>
        <b:NameList>
          <b:Person>
            <b:Last>Sembiring</b:Last>
            <b:First>R.</b:First>
            <b:Middle>et al</b:Middle>
          </b:Person>
        </b:NameList>
      </b:Author>
    </b:Author>
    <b:JournalName>Geojournal of Tourism and Geosites, 26(3)</b:JournalName>
    <b:Pages>701–713</b:Pages>
    <b:RefOrder>1</b:RefOrder>
  </b:Source>
  <b:Source>
    <b:Tag>Yoe08</b:Tag>
    <b:SourceType>Book</b:SourceType>
    <b:Guid>{5A94086C-8ADB-4B05-B4FB-C1DBF3A3D817}</b:Guid>
    <b:Title> Perencanaan dan Pengembangan Pariwisata</b:Title>
    <b:Year>2008</b:Year>
    <b:Author>
      <b:Author>
        <b:NameList>
          <b:Person>
            <b:Last>Yoeti</b:Last>
            <b:First>Oka</b:First>
            <b:Middle>A</b:Middle>
          </b:Person>
        </b:NameList>
      </b:Author>
    </b:Author>
    <b:City>Jakarta</b:City>
    <b:Publisher>Pradnya Paramita</b:Publisher>
    <b:RefOrder>2</b:RefOrder>
  </b:Source>
  <b:Source>
    <b:Tag>Gus17</b:Tag>
    <b:SourceType>JournalArticle</b:SourceType>
    <b:Guid>{0C2D2BE0-46A5-418A-BC44-1001A9AFD53D}</b:Guid>
    <b:Title>Constraints and Expected Changes of Kota Tua Tourism Area Development</b:Title>
    <b:Year>2017</b:Year>
    <b:Author>
      <b:Author>
        <b:NameList>
          <b:Person>
            <b:Last>Gusdini</b:Last>
            <b:First>N.,</b:First>
            <b:Middle>Hasibuan, B., Ratnasari, L</b:Middle>
          </b:Person>
        </b:NameList>
      </b:Author>
    </b:Author>
    <b:JournalName>British Journal of Applied Science &amp; Technology, 19(3)</b:JournalName>
    <b:Pages>1-8</b:Pages>
    <b:RefOrder>3</b:RefOrder>
  </b:Source>
  <b:Source>
    <b:Tag>Has19</b:Tag>
    <b:SourceType>JournalArticle</b:SourceType>
    <b:Guid>{F998591A-A79E-44EA-8D45-C81C2A64E646}</b:Guid>
    <b:Author>
      <b:Author>
        <b:NameList>
          <b:Person>
            <b:Last>Hasibuan</b:Last>
            <b:First>B.</b:First>
            <b:Middle>et al</b:Middle>
          </b:Person>
        </b:NameList>
      </b:Author>
    </b:Author>
    <b:Title>The Economic Potential of Tourist Destinations of Pangandaran Beach , West Java Indonesia</b:Title>
    <b:Year>2019</b:Year>
    <b:Pages>20-30</b:Pages>
    <b:RefOrder>4</b:RefOrder>
  </b:Source>
  <b:Source>
    <b:Tag>Iva17</b:Tag>
    <b:SourceType>JournalArticle</b:SourceType>
    <b:Guid>{BF35A660-CB91-45FA-8D90-BC2BCE747056}</b:Guid>
    <b:Author>
      <b:Author>
        <b:NameList>
          <b:Person>
            <b:Last>Ivanov</b:Last>
            <b:First>Stanisflas</b:First>
            <b:Middle>dan Cagakan Ayas</b:Middle>
          </b:Person>
        </b:NameList>
      </b:Author>
    </b:Author>
    <b:Title>Investigation of The Revenue Management Practices Of Accommodation Establishments In Turkey. </b:Title>
    <b:JournalName>Journal of Tourism Management Prespectives. X:22. 137-149. </b:JournalName>
    <b:Year>2017</b:Year>
    <b:RefOrder>5</b:RefOrder>
  </b:Source>
  <b:Source>
    <b:Tag>Ire08</b:Tag>
    <b:SourceType>Book</b:SourceType>
    <b:Guid>{9DE0B537-1BC8-4706-92ED-1F0773A59468}</b:Guid>
    <b:Title>The Pricing and Revenue Management of Services</b:Title>
    <b:Year>2008</b:Year>
    <b:Author>
      <b:Author>
        <b:NameList>
          <b:Person>
            <b:Last>Irene</b:Last>
          </b:Person>
        </b:NameList>
      </b:Author>
    </b:Author>
    <b:Publisher>www.eBook.store.tandf.co.uk pada tanggal 11 Januari 2018.</b:Publisher>
    <b:RefOrder>6</b:RefOrder>
  </b:Source>
  <b:Source>
    <b:Tag>Placeholder1</b:Tag>
    <b:SourceType>Book</b:SourceType>
    <b:Guid>{5530843B-7F6D-4E30-95BF-AB245B35F7D4}</b:Guid>
    <b:Author>
      <b:Author>
        <b:NameList>
          <b:Person>
            <b:Last>Sugiyono</b:Last>
          </b:Person>
        </b:NameList>
      </b:Author>
    </b:Author>
    <b:Title>Metodelogi Penelitian Kuantitatif dan Kualitatif Dan R&amp;D</b:Title>
    <b:Year>2019</b:Year>
    <b:City>Bandung</b:City>
    <b:Publisher>ALFABETA</b:Publisher>
    <b:RefOrder>7</b:RefOrder>
  </b:Source>
</b:Sources>
</file>

<file path=customXml/itemProps1.xml><?xml version="1.0" encoding="utf-8"?>
<ds:datastoreItem xmlns:ds="http://schemas.openxmlformats.org/officeDocument/2006/customXml" ds:itemID="{E4921D97-9EE2-4423-A549-8B9ABFC2A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9</Pages>
  <Words>3967</Words>
  <Characters>22618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RagNa</dc:creator>
  <cp:lastModifiedBy>user</cp:lastModifiedBy>
  <cp:revision>109</cp:revision>
  <cp:lastPrinted>2024-07-15T05:44:00Z</cp:lastPrinted>
  <dcterms:created xsi:type="dcterms:W3CDTF">2024-05-05T10:29:00Z</dcterms:created>
  <dcterms:modified xsi:type="dcterms:W3CDTF">2026-02-16T12:07:00Z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Microsoft® Word 2019</vt:lpwstr>
  </property>
  <property fmtid="{D5CDD505-2E9C-101B-9397-08002B2CF9AE}" pid="4" name="LastSaved">
    <vt:filetime>2023-08-10T00:00:00Z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5105eab2-4333-34e3-9d96-a206ef0aecda</vt:lpwstr>
  </property>
  <property fmtid="{D5CDD505-2E9C-101B-9397-08002B2CF9AE}" pid="27" name="Mendeley Citation Style_1">
    <vt:lpwstr>http://www.zotero.org/styles/apa</vt:lpwstr>
  </property>
</Properties>
</file>